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D6986">
      <w:pPr>
        <w:rPr>
          <w:rFonts w:ascii="Times New Roman" w:hAnsi="Times New Roman" w:cs="Times New Roman"/>
        </w:rPr>
      </w:pPr>
    </w:p>
    <w:p w14:paraId="3726C2CB">
      <w:pPr>
        <w:pStyle w:val="3"/>
        <w:ind w:firstLine="640"/>
      </w:pPr>
    </w:p>
    <w:p w14:paraId="2FFB78EB">
      <w:pPr>
        <w:rPr>
          <w:rFonts w:ascii="Times New Roman" w:hAnsi="Times New Roman" w:cs="Times New Roman"/>
        </w:rPr>
      </w:pPr>
    </w:p>
    <w:p w14:paraId="347C6C17">
      <w:pPr>
        <w:jc w:val="center"/>
        <w:rPr>
          <w:rFonts w:ascii="Times New Roman" w:hAnsi="Times New Roman" w:eastAsia="方正小标宋简体" w:cs="Times New Roman"/>
          <w:color w:val="FF0000"/>
          <w:w w:val="70"/>
          <w:sz w:val="112"/>
          <w:szCs w:val="112"/>
        </w:rPr>
      </w:pPr>
      <w:r>
        <w:rPr>
          <w:rFonts w:ascii="Times New Roman" w:hAnsi="Times New Roman" w:eastAsia="方正小标宋简体" w:cs="Times New Roman"/>
          <w:color w:val="FF0000"/>
          <w:w w:val="70"/>
          <w:sz w:val="112"/>
          <w:szCs w:val="112"/>
        </w:rPr>
        <w:t>兰考县农业农村局文件</w:t>
      </w:r>
    </w:p>
    <w:p w14:paraId="244B7FBB">
      <w:pPr>
        <w:widowControl/>
        <w:pBdr>
          <w:bottom w:val="single" w:color="FF0000" w:sz="18" w:space="0"/>
        </w:pBdr>
        <w:spacing w:line="560" w:lineRule="exact"/>
        <w:jc w:val="center"/>
        <w:rPr>
          <w:rFonts w:ascii="Times New Roman" w:hAnsi="Times New Roman" w:eastAsia="仿宋" w:cs="Times New Roman"/>
          <w:sz w:val="32"/>
        </w:rPr>
      </w:pPr>
      <w:r>
        <w:rPr>
          <w:rFonts w:ascii="Times New Roman" w:hAnsi="Times New Roman" w:eastAsia="仿宋" w:cs="Times New Roman"/>
          <w:sz w:val="32"/>
        </w:rPr>
        <w:t>兰农〔</w:t>
      </w:r>
      <w:r>
        <w:rPr>
          <w:rFonts w:hint="eastAsia" w:ascii="Times New Roman" w:hAnsi="Times New Roman" w:eastAsia="仿宋" w:cs="Times New Roman"/>
          <w:sz w:val="32"/>
        </w:rPr>
        <w:t>2025</w:t>
      </w:r>
      <w:r>
        <w:rPr>
          <w:rFonts w:ascii="Times New Roman" w:hAnsi="Times New Roman" w:eastAsia="仿宋" w:cs="Times New Roman"/>
          <w:sz w:val="32"/>
        </w:rPr>
        <w:t xml:space="preserve">〕号                       签发人： </w:t>
      </w:r>
    </w:p>
    <w:p w14:paraId="7F6FE672">
      <w:pPr>
        <w:spacing w:line="600" w:lineRule="exact"/>
        <w:jc w:val="center"/>
        <w:rPr>
          <w:rFonts w:ascii="Times New Roman" w:hAnsi="Times New Roman" w:eastAsia="方正小标宋_GBK" w:cs="Times New Roman"/>
          <w:w w:val="90"/>
          <w:sz w:val="44"/>
          <w:szCs w:val="32"/>
        </w:rPr>
      </w:pPr>
    </w:p>
    <w:p w14:paraId="02E8A87E">
      <w:pPr>
        <w:spacing w:line="600" w:lineRule="exact"/>
        <w:jc w:val="center"/>
        <w:rPr>
          <w:rFonts w:ascii="Times New Roman" w:hAnsi="Times New Roman" w:eastAsia="方正小标宋_GBK" w:cs="Times New Roman"/>
          <w:w w:val="90"/>
          <w:sz w:val="44"/>
          <w:szCs w:val="32"/>
        </w:rPr>
      </w:pPr>
      <w:r>
        <w:rPr>
          <w:rFonts w:ascii="Times New Roman" w:hAnsi="Times New Roman" w:eastAsia="方正小标宋_GBK" w:cs="Times New Roman"/>
          <w:w w:val="90"/>
          <w:sz w:val="44"/>
          <w:szCs w:val="32"/>
        </w:rPr>
        <w:t>兰考县农业农村局</w:t>
      </w:r>
    </w:p>
    <w:p w14:paraId="32948DAA">
      <w:pPr>
        <w:spacing w:line="600" w:lineRule="exact"/>
        <w:jc w:val="center"/>
        <w:rPr>
          <w:rFonts w:ascii="Times New Roman" w:hAnsi="Times New Roman" w:eastAsia="方正小标宋_GBK" w:cs="Times New Roman"/>
          <w:w w:val="90"/>
          <w:sz w:val="44"/>
          <w:szCs w:val="32"/>
        </w:rPr>
      </w:pPr>
      <w:r>
        <w:rPr>
          <w:rFonts w:ascii="Times New Roman" w:hAnsi="Times New Roman" w:eastAsia="方正小标宋_GBK" w:cs="Times New Roman"/>
          <w:w w:val="90"/>
          <w:sz w:val="44"/>
          <w:szCs w:val="32"/>
        </w:rPr>
        <w:t>关于呈报《2025年科学施肥增效工作方案》的</w:t>
      </w:r>
    </w:p>
    <w:p w14:paraId="080B8CD4">
      <w:pPr>
        <w:spacing w:line="600" w:lineRule="exact"/>
        <w:jc w:val="center"/>
        <w:rPr>
          <w:rFonts w:ascii="Times New Roman" w:hAnsi="Times New Roman" w:eastAsia="方正小标宋_GBK" w:cs="Times New Roman"/>
          <w:w w:val="90"/>
          <w:sz w:val="44"/>
          <w:szCs w:val="32"/>
        </w:rPr>
      </w:pPr>
      <w:r>
        <w:rPr>
          <w:rFonts w:ascii="Times New Roman" w:hAnsi="Times New Roman" w:eastAsia="方正小标宋_GBK" w:cs="Times New Roman"/>
          <w:w w:val="90"/>
          <w:sz w:val="44"/>
          <w:szCs w:val="32"/>
        </w:rPr>
        <w:t>报 告</w:t>
      </w:r>
    </w:p>
    <w:p w14:paraId="3E2651DF">
      <w:pPr>
        <w:spacing w:line="600" w:lineRule="exact"/>
        <w:jc w:val="center"/>
        <w:rPr>
          <w:rFonts w:ascii="Times New Roman" w:hAnsi="Times New Roman" w:eastAsia="方正小标宋_GBK" w:cs="Times New Roman"/>
          <w:w w:val="90"/>
          <w:sz w:val="44"/>
          <w:szCs w:val="32"/>
        </w:rPr>
      </w:pPr>
    </w:p>
    <w:p w14:paraId="5F1F9BF8">
      <w:pPr>
        <w:spacing w:line="560" w:lineRule="exact"/>
        <w:rPr>
          <w:rFonts w:ascii="Times New Roman" w:hAnsi="Times New Roman" w:eastAsia="仿宋" w:cs="Times New Roman"/>
          <w:sz w:val="32"/>
          <w:szCs w:val="22"/>
        </w:rPr>
      </w:pPr>
      <w:r>
        <w:rPr>
          <w:rFonts w:ascii="Times New Roman" w:hAnsi="Times New Roman" w:eastAsia="仿宋" w:cs="Times New Roman"/>
          <w:sz w:val="32"/>
          <w:szCs w:val="22"/>
        </w:rPr>
        <w:t>开封市农业农村局：</w:t>
      </w:r>
    </w:p>
    <w:p w14:paraId="5AAF6FA1">
      <w:pPr>
        <w:spacing w:line="560" w:lineRule="exact"/>
        <w:ind w:firstLine="640" w:firstLineChars="200"/>
        <w:rPr>
          <w:rFonts w:ascii="Times New Roman" w:hAnsi="Times New Roman" w:eastAsia="仿宋" w:cs="Times New Roman"/>
          <w:sz w:val="32"/>
          <w:szCs w:val="22"/>
        </w:rPr>
      </w:pPr>
      <w:r>
        <w:rPr>
          <w:rFonts w:ascii="Times New Roman" w:hAnsi="Times New Roman" w:eastAsia="仿宋" w:cs="Times New Roman"/>
          <w:sz w:val="32"/>
          <w:szCs w:val="22"/>
        </w:rPr>
        <w:t>根据河南省农业农村厅关于印发《河南省2025年科学施肥增效工作方案》</w:t>
      </w:r>
      <w:r>
        <w:rPr>
          <w:rFonts w:hint="eastAsia" w:ascii="Times New Roman" w:hAnsi="Times New Roman" w:eastAsia="仿宋" w:cs="Times New Roman"/>
          <w:sz w:val="32"/>
          <w:szCs w:val="22"/>
        </w:rPr>
        <w:t>（</w:t>
      </w:r>
      <w:r>
        <w:rPr>
          <w:rFonts w:ascii="Times New Roman" w:hAnsi="Times New Roman" w:eastAsia="仿宋" w:cs="Times New Roman"/>
          <w:sz w:val="32"/>
          <w:szCs w:val="22"/>
        </w:rPr>
        <w:t>豫农文〔2025〕200号</w:t>
      </w:r>
      <w:r>
        <w:rPr>
          <w:rFonts w:hint="eastAsia" w:ascii="Times New Roman" w:hAnsi="Times New Roman" w:eastAsia="仿宋" w:cs="Times New Roman"/>
          <w:sz w:val="32"/>
          <w:szCs w:val="22"/>
        </w:rPr>
        <w:t>）</w:t>
      </w:r>
      <w:r>
        <w:rPr>
          <w:rFonts w:ascii="Times New Roman" w:hAnsi="Times New Roman" w:eastAsia="仿宋" w:cs="Times New Roman"/>
          <w:sz w:val="32"/>
          <w:szCs w:val="22"/>
        </w:rPr>
        <w:t>文件通知要求，确保完成2025年度科学施肥增效工作各项目标任务。结合我县实际，编制了《兰考县2025年科学施肥增效工作方案》，现呈报。</w:t>
      </w:r>
    </w:p>
    <w:p w14:paraId="006089A8">
      <w:pPr>
        <w:spacing w:line="560" w:lineRule="exact"/>
        <w:ind w:firstLine="640" w:firstLineChars="200"/>
        <w:rPr>
          <w:rFonts w:ascii="Times New Roman" w:hAnsi="Times New Roman" w:eastAsia="仿宋" w:cs="Times New Roman"/>
          <w:sz w:val="32"/>
          <w:szCs w:val="22"/>
        </w:rPr>
      </w:pPr>
      <w:r>
        <w:rPr>
          <w:rFonts w:ascii="Times New Roman" w:hAnsi="Times New Roman" w:eastAsia="仿宋" w:cs="Times New Roman"/>
          <w:sz w:val="32"/>
          <w:szCs w:val="22"/>
        </w:rPr>
        <w:t xml:space="preserve">附： </w:t>
      </w:r>
      <w:r>
        <w:rPr>
          <w:rFonts w:hint="eastAsia" w:ascii="Times New Roman" w:hAnsi="Times New Roman" w:eastAsia="仿宋" w:cs="Times New Roman"/>
          <w:sz w:val="32"/>
          <w:szCs w:val="22"/>
        </w:rPr>
        <w:t xml:space="preserve">《兰考县2025年科学施肥增效工作方案》 </w:t>
      </w:r>
      <w:r>
        <w:rPr>
          <w:rFonts w:ascii="Times New Roman" w:hAnsi="Times New Roman" w:eastAsia="仿宋" w:cs="Times New Roman"/>
          <w:sz w:val="32"/>
          <w:szCs w:val="22"/>
        </w:rPr>
        <w:t xml:space="preserve"> </w:t>
      </w:r>
    </w:p>
    <w:p w14:paraId="6D0A6C84">
      <w:pPr>
        <w:spacing w:line="560" w:lineRule="exact"/>
        <w:ind w:firstLine="4800" w:firstLineChars="1500"/>
        <w:rPr>
          <w:rFonts w:ascii="Times New Roman" w:hAnsi="Times New Roman" w:eastAsia="仿宋" w:cs="Times New Roman"/>
          <w:sz w:val="32"/>
          <w:szCs w:val="22"/>
        </w:rPr>
      </w:pPr>
      <w:r>
        <w:rPr>
          <w:rFonts w:ascii="Times New Roman" w:hAnsi="Times New Roman" w:eastAsia="仿宋" w:cs="Times New Roman"/>
          <w:sz w:val="32"/>
          <w:szCs w:val="22"/>
        </w:rPr>
        <w:t xml:space="preserve"> </w:t>
      </w:r>
    </w:p>
    <w:p w14:paraId="3240B633">
      <w:pPr>
        <w:spacing w:line="560" w:lineRule="exact"/>
        <w:ind w:firstLine="4800" w:firstLineChars="1500"/>
        <w:rPr>
          <w:rFonts w:ascii="Times New Roman" w:hAnsi="Times New Roman" w:eastAsia="仿宋" w:cs="Times New Roman"/>
          <w:sz w:val="32"/>
          <w:szCs w:val="22"/>
        </w:rPr>
      </w:pPr>
    </w:p>
    <w:p w14:paraId="128D8FEE">
      <w:pPr>
        <w:spacing w:line="560" w:lineRule="exact"/>
        <w:ind w:firstLine="4800" w:firstLineChars="1500"/>
        <w:rPr>
          <w:rFonts w:ascii="Times New Roman" w:hAnsi="Times New Roman" w:eastAsia="仿宋" w:cs="Times New Roman"/>
          <w:sz w:val="32"/>
          <w:szCs w:val="22"/>
        </w:rPr>
      </w:pPr>
      <w:r>
        <w:rPr>
          <w:rFonts w:ascii="Times New Roman" w:hAnsi="Times New Roman" w:eastAsia="仿宋" w:cs="Times New Roman"/>
          <w:sz w:val="32"/>
          <w:szCs w:val="22"/>
        </w:rPr>
        <w:t xml:space="preserve"> 兰考县农业农村局    </w:t>
      </w:r>
    </w:p>
    <w:p w14:paraId="7F011063">
      <w:pPr>
        <w:spacing w:line="560" w:lineRule="exact"/>
        <w:ind w:firstLine="640" w:firstLineChars="200"/>
        <w:rPr>
          <w:rFonts w:ascii="Times New Roman" w:hAnsi="Times New Roman" w:eastAsia="方正小标宋简体" w:cs="Times New Roman"/>
          <w:sz w:val="44"/>
          <w:szCs w:val="44"/>
        </w:rPr>
      </w:pPr>
      <w:r>
        <w:rPr>
          <w:rFonts w:ascii="Times New Roman" w:hAnsi="Times New Roman" w:eastAsia="仿宋" w:cs="Times New Roman"/>
          <w:sz w:val="32"/>
          <w:szCs w:val="22"/>
        </w:rPr>
        <w:t xml:space="preserve">                             2025年5月18日</w:t>
      </w:r>
    </w:p>
    <w:p w14:paraId="7DF2E893">
      <w:pPr>
        <w:jc w:val="center"/>
        <w:rPr>
          <w:rFonts w:ascii="Times New Roman" w:hAnsi="Times New Roman" w:eastAsia="方正小标宋简体" w:cs="Times New Roman"/>
          <w:sz w:val="44"/>
          <w:szCs w:val="44"/>
        </w:rPr>
      </w:pPr>
    </w:p>
    <w:p w14:paraId="2D117C89">
      <w:pPr>
        <w:jc w:val="center"/>
        <w:rPr>
          <w:rFonts w:ascii="Times New Roman" w:hAnsi="Times New Roman" w:eastAsia="方正小标宋简体" w:cs="Times New Roman"/>
          <w:sz w:val="44"/>
          <w:szCs w:val="44"/>
        </w:rPr>
      </w:pPr>
    </w:p>
    <w:p w14:paraId="7A364CAF">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兰考</w:t>
      </w:r>
      <w:r>
        <w:rPr>
          <w:rFonts w:hint="eastAsia" w:ascii="Times New Roman" w:hAnsi="Times New Roman" w:eastAsia="方正小标宋简体" w:cs="Times New Roman"/>
          <w:sz w:val="44"/>
          <w:szCs w:val="44"/>
        </w:rPr>
        <w:t>县</w:t>
      </w:r>
      <w:r>
        <w:rPr>
          <w:rFonts w:ascii="Times New Roman" w:hAnsi="Times New Roman" w:eastAsia="方正小标宋简体" w:cs="Times New Roman"/>
          <w:sz w:val="44"/>
          <w:szCs w:val="44"/>
        </w:rPr>
        <w:t>2025年科学施肥增效工作方案</w:t>
      </w:r>
    </w:p>
    <w:p w14:paraId="03DF10B9">
      <w:pPr>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p>
    <w:p w14:paraId="1028CE5D">
      <w:pPr>
        <w:ind w:firstLine="560" w:firstLineChars="200"/>
        <w:jc w:val="left"/>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为持续推进科学施</w:t>
      </w:r>
      <w:r>
        <w:rPr>
          <w:rFonts w:hint="eastAsia" w:ascii="Times New Roman" w:hAnsi="Times New Roman" w:eastAsia="仿宋" w:cs="Times New Roman"/>
          <w:color w:val="000000" w:themeColor="text1"/>
          <w:sz w:val="28"/>
          <w:szCs w:val="28"/>
          <w14:textFill>
            <w14:solidFill>
              <w14:schemeClr w14:val="tx1"/>
            </w14:solidFill>
          </w14:textFill>
        </w:rPr>
        <w:t>肥</w:t>
      </w:r>
      <w:r>
        <w:rPr>
          <w:rFonts w:ascii="Times New Roman" w:hAnsi="Times New Roman" w:eastAsia="仿宋" w:cs="Times New Roman"/>
          <w:color w:val="000000" w:themeColor="text1"/>
          <w:sz w:val="28"/>
          <w:szCs w:val="28"/>
          <w14:textFill>
            <w14:solidFill>
              <w14:schemeClr w14:val="tx1"/>
            </w14:solidFill>
          </w14:textFill>
        </w:rPr>
        <w:t>增效工作,根据农业农村部种植业管理司《关于做好2025年科学施肥增效工作的通知》</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豫农</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肥水</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〔2025〕6号</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和《河南省农业农村厅关于印发 &lt;河南省到2025年化肥减量化行动方案&gt;的通知》</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豫农文〔2023〕189号</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有关要求,结合我县实际,制定本方案。</w:t>
      </w:r>
      <w:r>
        <w:rPr>
          <w:rFonts w:ascii="Times New Roman" w:hAnsi="Times New Roman" w:eastAsia="仿宋" w:cs="Times New Roman"/>
          <w:color w:val="000000" w:themeColor="text1"/>
          <w:sz w:val="28"/>
          <w:szCs w:val="28"/>
          <w14:textFill>
            <w14:solidFill>
              <w14:schemeClr w14:val="tx1"/>
            </w14:solidFill>
          </w14:textFill>
        </w:rPr>
        <w:cr/>
      </w:r>
      <w:r>
        <w:rPr>
          <w:rFonts w:ascii="Times New Roman" w:hAnsi="Times New Roman" w:eastAsia="仿宋" w:cs="Times New Roman"/>
          <w:b/>
          <w:bCs/>
          <w:color w:val="000000" w:themeColor="text1"/>
          <w:sz w:val="28"/>
          <w:szCs w:val="28"/>
          <w14:textFill>
            <w14:solidFill>
              <w14:schemeClr w14:val="tx1"/>
            </w14:solidFill>
          </w14:textFill>
        </w:rPr>
        <w:t>一、总体要求</w:t>
      </w:r>
    </w:p>
    <w:p w14:paraId="088171C6">
      <w:pPr>
        <w:ind w:firstLine="562" w:firstLineChars="200"/>
        <w:outlineLvl w:val="1"/>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（一）工作思路</w:t>
      </w:r>
    </w:p>
    <w:p w14:paraId="68F65DF1">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坚持以习近平新时代中国特色社会主义思想和习近平总书记对河南三农工作系列重要指示精神为指导，全面贯彻党的二十大精神，认真落实省委省政府决策部署，牢固树立新发展理念，以实施乡村振兴战略为统领，以保障粮食安全和重要农产品供给、促进种植业绿色高质量发展为目标，以服务支撑粮油等主要作物大面积单产提升行动为重点，强化政策支持和科技支撑，依托新型经营主体和社会化服务组织，大力推广测土配方施肥技术，集成推广施肥新产品、新技术、新机具</w:t>
      </w:r>
      <w:r>
        <w:rPr>
          <w:rFonts w:hint="eastAsia" w:ascii="Times New Roman" w:hAnsi="Times New Roman" w:eastAsia="仿宋" w:cs="Times New Roman"/>
          <w:color w:val="000000" w:themeColor="text1"/>
          <w:sz w:val="28"/>
          <w:szCs w:val="28"/>
          <w14:textFill>
            <w14:solidFill>
              <w14:schemeClr w14:val="tx1"/>
            </w14:solidFill>
          </w14:textFill>
        </w:rPr>
        <w:t>“三新”</w:t>
      </w:r>
      <w:r>
        <w:rPr>
          <w:rFonts w:ascii="Times New Roman" w:hAnsi="Times New Roman" w:eastAsia="仿宋" w:cs="Times New Roman"/>
          <w:color w:val="000000" w:themeColor="text1"/>
          <w:sz w:val="28"/>
          <w:szCs w:val="28"/>
          <w14:textFill>
            <w14:solidFill>
              <w14:schemeClr w14:val="tx1"/>
            </w14:solidFill>
          </w14:textFill>
        </w:rPr>
        <w:t>模式，持续推进科学施肥增效。</w:t>
      </w:r>
    </w:p>
    <w:p w14:paraId="4E7EDC6A">
      <w:pPr>
        <w:ind w:firstLine="562" w:firstLineChars="200"/>
        <w:outlineLvl w:val="1"/>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（二）工作目标</w:t>
      </w:r>
    </w:p>
    <w:p w14:paraId="73DA9DA1">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兰考县将以小麦作物为重点，兼顾玉米大豆等其他主作物，选择</w:t>
      </w:r>
      <w:r>
        <w:rPr>
          <w:rFonts w:ascii="Times New Roman" w:hAnsi="Times New Roman" w:eastAsia="仿宋" w:cs="Times New Roman"/>
          <w:color w:val="000000" w:themeColor="text1"/>
          <w:sz w:val="28"/>
          <w:szCs w:val="28"/>
          <w:highlight w:val="none"/>
          <w14:textFill>
            <w14:solidFill>
              <w14:schemeClr w14:val="tx1"/>
            </w14:solidFill>
          </w14:textFill>
        </w:rPr>
        <w:t>重点乡探索整村整乡推广</w:t>
      </w:r>
      <w:r>
        <w:rPr>
          <w:rFonts w:hint="eastAsia" w:ascii="Times New Roman" w:hAnsi="Times New Roman" w:eastAsia="仿宋" w:cs="Times New Roman"/>
          <w:color w:val="000000" w:themeColor="text1"/>
          <w:sz w:val="28"/>
          <w:szCs w:val="28"/>
          <w:highlight w:val="none"/>
          <w14:textFill>
            <w14:solidFill>
              <w14:schemeClr w14:val="tx1"/>
            </w14:solidFill>
          </w14:textFill>
        </w:rPr>
        <w:t>“三新”</w:t>
      </w:r>
      <w:r>
        <w:rPr>
          <w:rFonts w:ascii="Times New Roman" w:hAnsi="Times New Roman" w:eastAsia="仿宋" w:cs="Times New Roman"/>
          <w:color w:val="000000" w:themeColor="text1"/>
          <w:sz w:val="28"/>
          <w:szCs w:val="28"/>
          <w:highlight w:val="none"/>
          <w14:textFill>
            <w14:solidFill>
              <w14:schemeClr w14:val="tx1"/>
            </w14:solidFill>
          </w14:textFill>
        </w:rPr>
        <w:t>技术模式，重点打造10个千亩方和2个万亩片，</w:t>
      </w:r>
      <w:bookmarkStart w:id="0" w:name="OLE_LINK2"/>
      <w:r>
        <w:rPr>
          <w:rFonts w:ascii="Times New Roman" w:hAnsi="Times New Roman" w:eastAsia="仿宋" w:cs="Times New Roman"/>
          <w:color w:val="000000" w:themeColor="text1"/>
          <w:sz w:val="28"/>
          <w:szCs w:val="28"/>
          <w:highlight w:val="none"/>
          <w14:textFill>
            <w14:solidFill>
              <w14:schemeClr w14:val="tx1"/>
            </w14:solidFill>
          </w14:textFill>
        </w:rPr>
        <w:t>集成推广小麦</w:t>
      </w:r>
      <w:r>
        <w:rPr>
          <w:rFonts w:hint="eastAsia" w:ascii="Times New Roman" w:hAnsi="Times New Roman" w:eastAsia="仿宋" w:cs="Times New Roman"/>
          <w:color w:val="000000" w:themeColor="text1"/>
          <w:sz w:val="28"/>
          <w:szCs w:val="28"/>
          <w:highlight w:val="none"/>
          <w14:textFill>
            <w14:solidFill>
              <w14:schemeClr w14:val="tx1"/>
            </w14:solidFill>
          </w14:textFill>
        </w:rPr>
        <w:t>“</w:t>
      </w:r>
      <w:r>
        <w:rPr>
          <w:rFonts w:ascii="Times New Roman" w:hAnsi="Times New Roman" w:eastAsia="仿宋" w:cs="Times New Roman"/>
          <w:color w:val="000000" w:themeColor="text1"/>
          <w:sz w:val="28"/>
          <w:szCs w:val="28"/>
          <w:highlight w:val="none"/>
          <w14:textFill>
            <w14:solidFill>
              <w14:schemeClr w14:val="tx1"/>
            </w14:solidFill>
          </w14:textFill>
        </w:rPr>
        <w:t>机械深施+专用配方肥+喷施新型肥料</w:t>
      </w:r>
      <w:r>
        <w:rPr>
          <w:rFonts w:hint="eastAsia" w:ascii="Times New Roman" w:hAnsi="Times New Roman" w:eastAsia="仿宋" w:cs="Times New Roman"/>
          <w:color w:val="000000" w:themeColor="text1"/>
          <w:sz w:val="28"/>
          <w:szCs w:val="28"/>
          <w:highlight w:val="none"/>
          <w14:textFill>
            <w14:solidFill>
              <w14:schemeClr w14:val="tx1"/>
            </w14:solidFill>
          </w14:textFill>
        </w:rPr>
        <w:t>”</w:t>
      </w:r>
      <w:r>
        <w:rPr>
          <w:rFonts w:ascii="Times New Roman" w:hAnsi="Times New Roman" w:eastAsia="仿宋" w:cs="Times New Roman"/>
          <w:color w:val="000000" w:themeColor="text1"/>
          <w:sz w:val="28"/>
          <w:szCs w:val="28"/>
          <w:highlight w:val="none"/>
          <w14:textFill>
            <w14:solidFill>
              <w14:schemeClr w14:val="tx1"/>
            </w14:solidFill>
          </w14:textFill>
        </w:rPr>
        <w:t>和</w:t>
      </w:r>
      <w:r>
        <w:rPr>
          <w:rFonts w:hint="eastAsia" w:ascii="Times New Roman" w:hAnsi="Times New Roman" w:eastAsia="仿宋" w:cs="Times New Roman"/>
          <w:color w:val="000000" w:themeColor="text1"/>
          <w:sz w:val="28"/>
          <w:szCs w:val="28"/>
          <w:highlight w:val="none"/>
          <w14:textFill>
            <w14:solidFill>
              <w14:schemeClr w14:val="tx1"/>
            </w14:solidFill>
          </w14:textFill>
        </w:rPr>
        <w:t>“</w:t>
      </w:r>
      <w:r>
        <w:rPr>
          <w:rFonts w:ascii="Times New Roman" w:hAnsi="Times New Roman" w:eastAsia="仿宋" w:cs="Times New Roman"/>
          <w:color w:val="000000" w:themeColor="text1"/>
          <w:sz w:val="28"/>
          <w:szCs w:val="28"/>
          <w:highlight w:val="none"/>
          <w14:textFill>
            <w14:solidFill>
              <w14:schemeClr w14:val="tx1"/>
            </w14:solidFill>
          </w14:textFill>
        </w:rPr>
        <w:t>土壤调理剂+专用配方肥+喷施新型肥料</w:t>
      </w:r>
      <w:r>
        <w:rPr>
          <w:rFonts w:hint="eastAsia" w:ascii="Times New Roman" w:hAnsi="Times New Roman" w:eastAsia="仿宋" w:cs="Times New Roman"/>
          <w:color w:val="000000" w:themeColor="text1"/>
          <w:sz w:val="28"/>
          <w:szCs w:val="28"/>
          <w:highlight w:val="none"/>
          <w14:textFill>
            <w14:solidFill>
              <w14:schemeClr w14:val="tx1"/>
            </w14:solidFill>
          </w14:textFill>
        </w:rPr>
        <w:t>”</w:t>
      </w:r>
      <w:r>
        <w:rPr>
          <w:rFonts w:ascii="Times New Roman" w:hAnsi="Times New Roman" w:eastAsia="仿宋" w:cs="Times New Roman"/>
          <w:color w:val="000000" w:themeColor="text1"/>
          <w:sz w:val="28"/>
          <w:szCs w:val="28"/>
          <w:highlight w:val="none"/>
          <w14:textFill>
            <w14:solidFill>
              <w14:schemeClr w14:val="tx1"/>
            </w14:solidFill>
          </w14:textFill>
        </w:rPr>
        <w:t>；小麦</w:t>
      </w:r>
      <w:r>
        <w:rPr>
          <w:rFonts w:hint="eastAsia" w:ascii="Times New Roman" w:hAnsi="Times New Roman" w:eastAsia="仿宋" w:cs="Times New Roman"/>
          <w:color w:val="000000" w:themeColor="text1"/>
          <w:sz w:val="28"/>
          <w:szCs w:val="28"/>
          <w:highlight w:val="none"/>
          <w14:textFill>
            <w14:solidFill>
              <w14:schemeClr w14:val="tx1"/>
            </w14:solidFill>
          </w14:textFill>
        </w:rPr>
        <w:t>“</w:t>
      </w:r>
      <w:r>
        <w:rPr>
          <w:rFonts w:ascii="Times New Roman" w:hAnsi="Times New Roman" w:eastAsia="仿宋" w:cs="Times New Roman"/>
          <w:color w:val="000000" w:themeColor="text1"/>
          <w:sz w:val="28"/>
          <w:szCs w:val="28"/>
          <w:highlight w:val="none"/>
          <w14:textFill>
            <w14:solidFill>
              <w14:schemeClr w14:val="tx1"/>
            </w14:solidFill>
          </w14:textFill>
        </w:rPr>
        <w:t>水肥一体化+适度增密+有机肥</w:t>
      </w:r>
      <w:r>
        <w:rPr>
          <w:rFonts w:hint="eastAsia" w:ascii="Times New Roman" w:hAnsi="Times New Roman" w:eastAsia="仿宋" w:cs="Times New Roman"/>
          <w:color w:val="000000" w:themeColor="text1"/>
          <w:sz w:val="28"/>
          <w:szCs w:val="28"/>
          <w:highlight w:val="none"/>
          <w14:textFill>
            <w14:solidFill>
              <w14:schemeClr w14:val="tx1"/>
            </w14:solidFill>
          </w14:textFill>
        </w:rPr>
        <w:t>”</w:t>
      </w:r>
      <w:r>
        <w:rPr>
          <w:rFonts w:ascii="Times New Roman" w:hAnsi="Times New Roman" w:eastAsia="仿宋" w:cs="Times New Roman"/>
          <w:color w:val="000000" w:themeColor="text1"/>
          <w:sz w:val="28"/>
          <w:szCs w:val="28"/>
          <w:highlight w:val="none"/>
          <w14:textFill>
            <w14:solidFill>
              <w14:schemeClr w14:val="tx1"/>
            </w14:solidFill>
          </w14:textFill>
        </w:rPr>
        <w:t>玉米</w:t>
      </w:r>
      <w:r>
        <w:rPr>
          <w:rFonts w:hint="eastAsia" w:ascii="Times New Roman" w:hAnsi="Times New Roman" w:eastAsia="仿宋" w:cs="Times New Roman"/>
          <w:color w:val="000000" w:themeColor="text1"/>
          <w:sz w:val="28"/>
          <w:szCs w:val="28"/>
          <w:highlight w:val="none"/>
          <w14:textFill>
            <w14:solidFill>
              <w14:schemeClr w14:val="tx1"/>
            </w14:solidFill>
          </w14:textFill>
        </w:rPr>
        <w:t>“</w:t>
      </w:r>
      <w:r>
        <w:rPr>
          <w:rFonts w:ascii="Times New Roman" w:hAnsi="Times New Roman" w:eastAsia="仿宋" w:cs="Times New Roman"/>
          <w:color w:val="000000" w:themeColor="text1"/>
          <w:sz w:val="28"/>
          <w:szCs w:val="28"/>
          <w:highlight w:val="none"/>
          <w14:textFill>
            <w14:solidFill>
              <w14:schemeClr w14:val="tx1"/>
            </w14:solidFill>
          </w14:textFill>
        </w:rPr>
        <w:t>种肥同播+缓控释肥+喷施新型肥料</w:t>
      </w:r>
      <w:r>
        <w:rPr>
          <w:rFonts w:hint="eastAsia" w:ascii="Times New Roman" w:hAnsi="Times New Roman" w:eastAsia="仿宋" w:cs="Times New Roman"/>
          <w:color w:val="000000" w:themeColor="text1"/>
          <w:sz w:val="28"/>
          <w:szCs w:val="28"/>
          <w:highlight w:val="none"/>
          <w14:textFill>
            <w14:solidFill>
              <w14:schemeClr w14:val="tx1"/>
            </w14:solidFill>
          </w14:textFill>
        </w:rPr>
        <w:t>”</w:t>
      </w:r>
      <w:r>
        <w:rPr>
          <w:rFonts w:ascii="Times New Roman" w:hAnsi="Times New Roman" w:eastAsia="仿宋" w:cs="Times New Roman"/>
          <w:color w:val="000000" w:themeColor="text1"/>
          <w:sz w:val="28"/>
          <w:szCs w:val="28"/>
          <w:highlight w:val="none"/>
          <w14:textFill>
            <w14:solidFill>
              <w14:schemeClr w14:val="tx1"/>
            </w14:solidFill>
          </w14:textFill>
        </w:rPr>
        <w:t>；</w:t>
      </w:r>
      <w:r>
        <w:rPr>
          <w:rFonts w:hint="eastAsia" w:ascii="Times New Roman" w:hAnsi="Times New Roman" w:eastAsia="仿宋" w:cs="Times New Roman"/>
          <w:color w:val="000000" w:themeColor="text1"/>
          <w:sz w:val="28"/>
          <w:szCs w:val="28"/>
          <w:highlight w:val="none"/>
          <w14:textFill>
            <w14:solidFill>
              <w14:schemeClr w14:val="tx1"/>
            </w14:solidFill>
          </w14:textFill>
        </w:rPr>
        <w:t>“三新”</w:t>
      </w:r>
      <w:r>
        <w:rPr>
          <w:rFonts w:ascii="Times New Roman" w:hAnsi="Times New Roman" w:eastAsia="仿宋" w:cs="Times New Roman"/>
          <w:color w:val="000000" w:themeColor="text1"/>
          <w:sz w:val="28"/>
          <w:szCs w:val="28"/>
          <w:highlight w:val="none"/>
          <w14:textFill>
            <w14:solidFill>
              <w14:schemeClr w14:val="tx1"/>
            </w14:solidFill>
          </w14:textFill>
        </w:rPr>
        <w:t>集成模式共计4套。</w:t>
      </w:r>
      <w:bookmarkEnd w:id="0"/>
      <w:r>
        <w:rPr>
          <w:rFonts w:ascii="Times New Roman" w:hAnsi="Times New Roman" w:eastAsia="仿宋" w:cs="Times New Roman"/>
          <w:color w:val="000000" w:themeColor="text1"/>
          <w:sz w:val="28"/>
          <w:szCs w:val="28"/>
          <w:highlight w:val="none"/>
          <w14:textFill>
            <w14:solidFill>
              <w14:schemeClr w14:val="tx1"/>
            </w14:solidFill>
          </w14:textFill>
        </w:rPr>
        <w:t>辐射带动15万</w:t>
      </w:r>
      <w:bookmarkStart w:id="1" w:name="_GoBack"/>
      <w:bookmarkEnd w:id="1"/>
      <w:r>
        <w:rPr>
          <w:rFonts w:ascii="Times New Roman" w:hAnsi="Times New Roman" w:eastAsia="仿宋" w:cs="Times New Roman"/>
          <w:color w:val="000000" w:themeColor="text1"/>
          <w:sz w:val="28"/>
          <w:szCs w:val="28"/>
          <w:highlight w:val="none"/>
          <w14:textFill>
            <w14:solidFill>
              <w14:schemeClr w14:val="tx1"/>
            </w14:solidFill>
          </w14:textFill>
        </w:rPr>
        <w:t>亩以上。持续开展化肥利用</w:t>
      </w:r>
      <w:r>
        <w:rPr>
          <w:rFonts w:ascii="Times New Roman" w:hAnsi="Times New Roman" w:eastAsia="仿宋" w:cs="Times New Roman"/>
          <w:color w:val="000000" w:themeColor="text1"/>
          <w:sz w:val="28"/>
          <w:szCs w:val="28"/>
          <w14:textFill>
            <w14:solidFill>
              <w14:schemeClr w14:val="tx1"/>
            </w14:solidFill>
          </w14:textFill>
        </w:rPr>
        <w:t>率、肥料效应、配方校正、</w:t>
      </w:r>
      <w:r>
        <w:rPr>
          <w:rFonts w:hint="eastAsia" w:ascii="Times New Roman" w:hAnsi="Times New Roman" w:eastAsia="仿宋" w:cs="Times New Roman"/>
          <w:color w:val="000000" w:themeColor="text1"/>
          <w:sz w:val="28"/>
          <w:szCs w:val="28"/>
          <w14:textFill>
            <w14:solidFill>
              <w14:schemeClr w14:val="tx1"/>
            </w14:solidFill>
          </w14:textFill>
        </w:rPr>
        <w:t>“三新”</w:t>
      </w:r>
      <w:r>
        <w:rPr>
          <w:rFonts w:ascii="Times New Roman" w:hAnsi="Times New Roman" w:eastAsia="仿宋" w:cs="Times New Roman"/>
          <w:color w:val="000000" w:themeColor="text1"/>
          <w:sz w:val="28"/>
          <w:szCs w:val="28"/>
          <w14:textFill>
            <w14:solidFill>
              <w14:schemeClr w14:val="tx1"/>
            </w14:solidFill>
          </w14:textFill>
        </w:rPr>
        <w:t>集成等田间试验8个；完成农户施肥情况调查180户；完成肥力评价1套；施肥指导意见两套；发放施肥建议卡5万份；主流媒体宣传2条；现场技术指导服务13场次；培训基层技术人员、新型经营主体60人次；培训肥料经销商115人次；培训农民3000人次。提升了科学施肥增效工作的整体水平，推动了农业绿色生产方式形成。</w:t>
      </w:r>
    </w:p>
    <w:p w14:paraId="24DE2280">
      <w:pPr>
        <w:ind w:firstLine="562" w:firstLineChars="200"/>
        <w:outlineLvl w:val="0"/>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二、重点任务</w:t>
      </w:r>
    </w:p>
    <w:p w14:paraId="78DE4976">
      <w:pPr>
        <w:ind w:firstLine="562" w:firstLineChars="200"/>
        <w:outlineLvl w:val="1"/>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（一）深化</w:t>
      </w:r>
      <w:r>
        <w:rPr>
          <w:rFonts w:hint="eastAsia" w:ascii="Times New Roman" w:hAnsi="Times New Roman" w:eastAsia="仿宋" w:cs="Times New Roman"/>
          <w:b/>
          <w:bCs/>
          <w:color w:val="000000" w:themeColor="text1"/>
          <w:sz w:val="28"/>
          <w:szCs w:val="28"/>
          <w14:textFill>
            <w14:solidFill>
              <w14:schemeClr w14:val="tx1"/>
            </w14:solidFill>
          </w14:textFill>
        </w:rPr>
        <w:t>“三新”</w:t>
      </w:r>
      <w:r>
        <w:rPr>
          <w:rFonts w:ascii="Times New Roman" w:hAnsi="Times New Roman" w:eastAsia="仿宋" w:cs="Times New Roman"/>
          <w:b/>
          <w:bCs/>
          <w:color w:val="000000" w:themeColor="text1"/>
          <w:sz w:val="28"/>
          <w:szCs w:val="28"/>
          <w14:textFill>
            <w14:solidFill>
              <w14:schemeClr w14:val="tx1"/>
            </w14:solidFill>
          </w14:textFill>
        </w:rPr>
        <w:t>集成模式推广</w:t>
      </w:r>
    </w:p>
    <w:p w14:paraId="096D6018">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兰考县将以小麦作物为重点，兼顾玉米大豆等其他主作物，探索整村整乡推广</w:t>
      </w:r>
      <w:r>
        <w:rPr>
          <w:rFonts w:hint="eastAsia" w:ascii="Times New Roman" w:hAnsi="Times New Roman" w:eastAsia="仿宋" w:cs="Times New Roman"/>
          <w:color w:val="000000" w:themeColor="text1"/>
          <w:sz w:val="28"/>
          <w:szCs w:val="28"/>
          <w14:textFill>
            <w14:solidFill>
              <w14:schemeClr w14:val="tx1"/>
            </w14:solidFill>
          </w14:textFill>
        </w:rPr>
        <w:t>“三新”</w:t>
      </w:r>
      <w:r>
        <w:rPr>
          <w:rFonts w:ascii="Times New Roman" w:hAnsi="Times New Roman" w:eastAsia="仿宋" w:cs="Times New Roman"/>
          <w:color w:val="000000" w:themeColor="text1"/>
          <w:sz w:val="28"/>
          <w:szCs w:val="28"/>
          <w14:textFill>
            <w14:solidFill>
              <w14:schemeClr w14:val="tx1"/>
            </w14:solidFill>
          </w14:textFill>
        </w:rPr>
        <w:t>技术模式，重点打造10个千亩方和2个万亩片，结合兰考县实际，坚持公平公开公正原则，采取自愿申报与竞争性选拔相结合的方式，重点遴选一批种植大户、专业合作社、龙头企业、社会化服务组织等新型农业主体承担示范任务。辐射带动15万亩以上，集成推广不少于4套</w:t>
      </w:r>
      <w:r>
        <w:rPr>
          <w:rFonts w:hint="eastAsia" w:ascii="Times New Roman" w:hAnsi="Times New Roman" w:eastAsia="仿宋" w:cs="Times New Roman"/>
          <w:color w:val="000000" w:themeColor="text1"/>
          <w:sz w:val="28"/>
          <w:szCs w:val="28"/>
          <w14:textFill>
            <w14:solidFill>
              <w14:schemeClr w14:val="tx1"/>
            </w14:solidFill>
          </w14:textFill>
        </w:rPr>
        <w:t>“三新”</w:t>
      </w:r>
      <w:r>
        <w:rPr>
          <w:rFonts w:ascii="Times New Roman" w:hAnsi="Times New Roman" w:eastAsia="仿宋" w:cs="Times New Roman"/>
          <w:color w:val="000000" w:themeColor="text1"/>
          <w:sz w:val="28"/>
          <w:szCs w:val="28"/>
          <w14:textFill>
            <w14:solidFill>
              <w14:schemeClr w14:val="tx1"/>
            </w14:solidFill>
          </w14:textFill>
        </w:rPr>
        <w:t>集成模式。优先选择种植规模大、技术能力强的种植大户、社会化服务主体等落实千亩方、万亩片任务，建设</w:t>
      </w:r>
      <w:r>
        <w:rPr>
          <w:rFonts w:hint="eastAsia" w:ascii="Times New Roman" w:hAnsi="Times New Roman" w:eastAsia="仿宋" w:cs="Times New Roman"/>
          <w:color w:val="000000" w:themeColor="text1"/>
          <w:sz w:val="28"/>
          <w:szCs w:val="28"/>
          <w14:textFill>
            <w14:solidFill>
              <w14:schemeClr w14:val="tx1"/>
            </w14:solidFill>
          </w14:textFill>
        </w:rPr>
        <w:t>“三新”</w:t>
      </w:r>
      <w:r>
        <w:rPr>
          <w:rFonts w:ascii="Times New Roman" w:hAnsi="Times New Roman" w:eastAsia="仿宋" w:cs="Times New Roman"/>
          <w:color w:val="000000" w:themeColor="text1"/>
          <w:sz w:val="28"/>
          <w:szCs w:val="28"/>
          <w14:textFill>
            <w14:solidFill>
              <w14:schemeClr w14:val="tx1"/>
            </w14:solidFill>
          </w14:textFill>
        </w:rPr>
        <w:t>集成推进县。</w:t>
      </w:r>
      <w:r>
        <w:rPr>
          <w:rFonts w:hint="eastAsia" w:ascii="Times New Roman" w:hAnsi="Times New Roman" w:eastAsia="仿宋" w:cs="Times New Roman"/>
          <w:color w:val="000000" w:themeColor="text1"/>
          <w:sz w:val="28"/>
          <w:szCs w:val="28"/>
          <w14:textFill>
            <w14:solidFill>
              <w14:schemeClr w14:val="tx1"/>
            </w14:solidFill>
          </w14:textFill>
        </w:rPr>
        <w:t>调研各示范区真实详情，做到因户施策、因地施策，对示范区进行编号，明确技术人员指导服务，针对性制定技术措施。做到示范区有标志牌，有明确模式，有技术规程、有专家指导、有观摩活动、有效果评价、有宣传培训。形成“以点带面、点面结合、共同促进”的格局，推进示范创建活动有序、扎实有效开展。</w:t>
      </w:r>
    </w:p>
    <w:p w14:paraId="79A1AAA1">
      <w:pPr>
        <w:ind w:firstLine="562" w:firstLineChars="200"/>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（二）实施大豆接种根瘤菌菌剂</w:t>
      </w:r>
    </w:p>
    <w:p w14:paraId="4A1BDBB9">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根据农业农村部种植业管理司《关于做2025年大豆根瘤菌菌剂接种有关工作的通知》（豫农（肥水）〔2025〕2号）文件要求。我县大豆种植季节临近，大豆根瘤菌菌剂接种5000亩。</w:t>
      </w:r>
      <w:r>
        <w:rPr>
          <w:rFonts w:ascii="Times New Roman" w:hAnsi="Times New Roman" w:eastAsia="仿宋" w:cs="Times New Roman"/>
          <w:color w:val="000000" w:themeColor="text1"/>
          <w:sz w:val="28"/>
          <w:szCs w:val="28"/>
          <w:lang w:val="en"/>
          <w14:textFill>
            <w14:solidFill>
              <w14:schemeClr w14:val="tx1"/>
            </w14:solidFill>
          </w14:textFill>
        </w:rPr>
        <w:t>加强根瘤菌菌剂质量监管，开展菌剂抽样检测；做好示范带动</w:t>
      </w:r>
      <w:r>
        <w:rPr>
          <w:rFonts w:ascii="Times New Roman" w:hAnsi="Times New Roman" w:eastAsia="仿宋" w:cs="Times New Roman"/>
          <w:color w:val="000000" w:themeColor="text1"/>
          <w:sz w:val="28"/>
          <w:szCs w:val="28"/>
          <w14:textFill>
            <w14:solidFill>
              <w14:schemeClr w14:val="tx1"/>
            </w14:solidFill>
          </w14:textFill>
        </w:rPr>
        <w:t>，组织开展结瘤促根调查、田间测产、减肥增效和增产增收效果评估，打造大豆接种根瘤菌菌剂应用示范样板。</w:t>
      </w:r>
    </w:p>
    <w:p w14:paraId="29C93514">
      <w:pPr>
        <w:ind w:firstLine="562" w:firstLineChars="200"/>
        <w:outlineLvl w:val="1"/>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（三）巩固提升测土配方施肥</w:t>
      </w:r>
    </w:p>
    <w:p w14:paraId="2706172F">
      <w:pPr>
        <w:spacing w:line="640" w:lineRule="exact"/>
        <w:ind w:firstLine="643" w:firstLineChars="200"/>
        <w:rPr>
          <w:rFonts w:ascii="Times New Roman" w:hAnsi="Times New Roman" w:eastAsia="仿宋" w:cs="Times New Roman"/>
          <w:b/>
          <w:bCs/>
          <w:sz w:val="32"/>
          <w:szCs w:val="32"/>
        </w:rPr>
      </w:pPr>
      <w:r>
        <w:rPr>
          <w:rFonts w:ascii="Times New Roman" w:hAnsi="Times New Roman" w:eastAsia="仿宋" w:cs="Times New Roman"/>
          <w:b/>
          <w:bCs/>
          <w:sz w:val="32"/>
          <w:szCs w:val="32"/>
        </w:rPr>
        <w:t>1.科学布设田间试验</w:t>
      </w:r>
    </w:p>
    <w:p w14:paraId="2FB43487">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综合考虑我县主要粮食作物面积及分布、种植制度、地力水平等因素，选取有代表性的田块，布设田间试验，安排粮食作物化肥利用率试验2个：小麦化肥利用率和玉米化肥利用率试验各1个；肥料效应试验3个：小麦有机肥试验1个、大豆肥料用量试验1个、花生氮肥用量试验1个；配方校正试验1个：小麦配方校正试验1个；小麦</w:t>
      </w:r>
      <w:r>
        <w:rPr>
          <w:rFonts w:hint="eastAsia" w:ascii="Times New Roman" w:hAnsi="Times New Roman" w:eastAsia="仿宋" w:cs="Times New Roman"/>
          <w:color w:val="000000" w:themeColor="text1"/>
          <w:sz w:val="28"/>
          <w:szCs w:val="28"/>
          <w14:textFill>
            <w14:solidFill>
              <w14:schemeClr w14:val="tx1"/>
            </w14:solidFill>
          </w14:textFill>
        </w:rPr>
        <w:t>“三新”</w:t>
      </w:r>
      <w:r>
        <w:rPr>
          <w:rFonts w:ascii="Times New Roman" w:hAnsi="Times New Roman" w:eastAsia="仿宋" w:cs="Times New Roman"/>
          <w:color w:val="000000" w:themeColor="text1"/>
          <w:sz w:val="28"/>
          <w:szCs w:val="28"/>
          <w14:textFill>
            <w14:solidFill>
              <w14:schemeClr w14:val="tx1"/>
            </w14:solidFill>
          </w14:textFill>
        </w:rPr>
        <w:t>集成技术模式试验2个，合计田间试验8个。强化试验安排、田间管理、样品采集、田间测产等全环节技术指导和质量控制，保证田间试验质量。严把数据质量关，在全面汇总、逐项审核的基础上，及时报送化肥试验数据。</w:t>
      </w:r>
    </w:p>
    <w:p w14:paraId="2F4FD957">
      <w:pPr>
        <w:spacing w:line="640" w:lineRule="exact"/>
        <w:ind w:firstLine="643" w:firstLineChars="200"/>
        <w:rPr>
          <w:rFonts w:ascii="Times New Roman" w:hAnsi="Times New Roman" w:eastAsia="仿宋" w:cs="Times New Roman"/>
          <w:b/>
          <w:bCs/>
          <w:sz w:val="32"/>
          <w:szCs w:val="32"/>
        </w:rPr>
      </w:pPr>
      <w:r>
        <w:rPr>
          <w:rFonts w:ascii="Times New Roman" w:hAnsi="Times New Roman" w:eastAsia="仿宋" w:cs="Times New Roman"/>
          <w:b/>
          <w:bCs/>
          <w:sz w:val="32"/>
          <w:szCs w:val="32"/>
        </w:rPr>
        <w:t>2.开展农户施肥情况调查</w:t>
      </w:r>
    </w:p>
    <w:p w14:paraId="25519E39">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综合考虑作物类型、种植制度、施肥主体等因素，设计调查表格，从农技人员中抽选熟悉土肥及农作物种植的人员参加施肥调查培训，调查人员确定后，带着调查表格入户或到深入田间，以种植大户、家庭农场、专业合作社等为主，兼顾小农户等种植主体，科学合理安排农户施肥情况调查点位180个。创新数据采集方式，开展农户施肥情况和肥料使用效果调查监测。结合全国肥料节水专业统计，分析本县施肥水平、施肥结构、施肥种类、施肥方式等情况，形成施肥情况专题报告。</w:t>
      </w:r>
    </w:p>
    <w:p w14:paraId="472FAC5A">
      <w:pPr>
        <w:ind w:firstLine="562" w:firstLineChars="200"/>
        <w:outlineLvl w:val="1"/>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（四）推进智能精准施肥服务</w:t>
      </w:r>
    </w:p>
    <w:p w14:paraId="0AF3C2A7">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1）运用大数据分析手段，深入挖掘测土配方施肥、田间试验、农户调查等数据信息，修订完善推荐施肥指标体系，开展肥力评价，推广县域测土配方施肥专家系统、NE系统等，生成本区域肥力评价1套。（2）发布信息化施肥技术指导意见2套次。制定并发布《兰考县2025—2026年小麦科学施肥技术指导意见》和《兰考县2025年玉米科学施肥技术指导意见》，通过短视频、直播平台等信息化形式，解读科学施肥技术要点和注意事项，推介典型模式，指导科学选肥用肥。（3）创新施肥服务机制。创新农企合作模式，大力发展科学施肥社会化服务，支持开展整村整乡</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统测、统配、统供、统施</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科学施肥服务，加快智能配肥、无人机诊断变量施肥等智能化信息化精准化技术装备的应用，全面提升科学施肥技术水平。</w:t>
      </w:r>
    </w:p>
    <w:p w14:paraId="447F3EDC">
      <w:pPr>
        <w:ind w:firstLine="562" w:firstLineChars="200"/>
        <w:outlineLvl w:val="1"/>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（五）强化科学施肥成效评价</w:t>
      </w:r>
    </w:p>
    <w:p w14:paraId="609B4E9E">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1.全面总结科学施肥工作。全面总结测土配方施肥实施二十年工作历程、技术进步、推广经验、应用成效，深入总结</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十四五</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化肥减量增效工作进展，科学评估测土配方施肥对作物产量品质、土壤肥力、肥料利用效率的贡献。提炼可复制可推广的科学施肥增效典型案例不少于2个。</w:t>
      </w:r>
    </w:p>
    <w:p w14:paraId="4123F54A">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2.加强科学施肥成效评价。要进一步加强肥力评价、肥料效应监测评价，结合</w:t>
      </w:r>
      <w:r>
        <w:rPr>
          <w:rFonts w:hint="eastAsia" w:ascii="Times New Roman" w:hAnsi="Times New Roman" w:eastAsia="仿宋" w:cs="Times New Roman"/>
          <w:color w:val="000000" w:themeColor="text1"/>
          <w:sz w:val="28"/>
          <w:szCs w:val="28"/>
          <w14:textFill>
            <w14:solidFill>
              <w14:schemeClr w14:val="tx1"/>
            </w14:solidFill>
          </w14:textFill>
        </w:rPr>
        <w:t>“三新”</w:t>
      </w:r>
      <w:r>
        <w:rPr>
          <w:rFonts w:ascii="Times New Roman" w:hAnsi="Times New Roman" w:eastAsia="仿宋" w:cs="Times New Roman"/>
          <w:color w:val="000000" w:themeColor="text1"/>
          <w:sz w:val="28"/>
          <w:szCs w:val="28"/>
          <w14:textFill>
            <w14:solidFill>
              <w14:schemeClr w14:val="tx1"/>
            </w14:solidFill>
          </w14:textFill>
        </w:rPr>
        <w:t>集成模式推广千亩方、万亩片，监测土壤养分、施肥效果、产量水平变化，用可靠的数据科学评价土壤肥力和科学施肥成效，提供土壤培肥策略和措施。</w:t>
      </w:r>
    </w:p>
    <w:p w14:paraId="1B85F552">
      <w:pPr>
        <w:ind w:firstLine="562" w:firstLineChars="200"/>
        <w:outlineLvl w:val="1"/>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（六）持续开展培训宣传</w:t>
      </w:r>
    </w:p>
    <w:p w14:paraId="7D2111AB">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深入开展</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科学认识化肥</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专题宣传培训活动。一是丰富培训形式。继续开展</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百县千乡万户</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科学施肥培训行动，强化推广、科研、教学、协会、企业等力量联动互动，采取田间讲堂、室内教学、微信公众号、网络直播等形式对基层技术人员60人次、肥料经销商115人次、农民开展技术培训3000人次。二是加强施肥技术指导。深入开展</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百名专家联百县</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科学施肥指导行动，深入田间地头开展技术指导13场次，主要是在小麦播种期，开展小麦选种、播种和施肥技术指导、小麦返青前期开展小麦氮肥前移技术指导、小麦扬花期开展小麦</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一喷三防</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统防统治技术指导。三是强化宣传引导。以规模化新型经营主体为重点，打造科学施肥技术宣传推广示范区，强化科学施肥真实典型案例的宣传，通过发放施肥建议卡和主流媒体宣传的方式多样化的传播形式将复杂的农业技术</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翻译</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成农民易懂的内容。发放施肥建议卡5000份，主流媒体宣传2条。</w:t>
      </w:r>
    </w:p>
    <w:p w14:paraId="7C146E8B">
      <w:pPr>
        <w:pStyle w:val="3"/>
        <w:ind w:firstLine="0" w:firstLineChars="0"/>
        <w:rPr>
          <w:rFonts w:eastAsia="仿宋"/>
        </w:rPr>
        <w:sectPr>
          <w:headerReference r:id="rId3" w:type="default"/>
          <w:headerReference r:id="rId4" w:type="even"/>
          <w:pgSz w:w="11906" w:h="16838"/>
          <w:pgMar w:top="1440" w:right="1800" w:bottom="1440" w:left="1800" w:header="851" w:footer="992" w:gutter="0"/>
          <w:cols w:space="425" w:num="1"/>
          <w:docGrid w:type="lines" w:linePitch="286" w:charSpace="0"/>
        </w:sectPr>
      </w:pPr>
    </w:p>
    <w:p w14:paraId="36E1B4D2">
      <w:pPr>
        <w:ind w:firstLine="562" w:firstLineChars="200"/>
        <w:outlineLvl w:val="0"/>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三、实施进度安排</w:t>
      </w:r>
    </w:p>
    <w:p w14:paraId="0BE2AC8A">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实施时间为2025年5月-2026年10月。</w:t>
      </w:r>
    </w:p>
    <w:p w14:paraId="1201F238">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（一）2025年4月—5月。制定、申报实施方案。制定全县施肥技术指标、配方肥配方和施肥意见。考察安排</w:t>
      </w:r>
      <w:r>
        <w:rPr>
          <w:rFonts w:hint="eastAsia" w:ascii="Times New Roman" w:hAnsi="Times New Roman" w:eastAsia="仿宋" w:cs="Times New Roman"/>
          <w:color w:val="000000" w:themeColor="text1"/>
          <w:sz w:val="28"/>
          <w:szCs w:val="28"/>
          <w14:textFill>
            <w14:solidFill>
              <w14:schemeClr w14:val="tx1"/>
            </w14:solidFill>
          </w14:textFill>
        </w:rPr>
        <w:t>“三新”</w:t>
      </w:r>
      <w:r>
        <w:rPr>
          <w:rFonts w:ascii="Times New Roman" w:hAnsi="Times New Roman" w:eastAsia="仿宋" w:cs="Times New Roman"/>
          <w:color w:val="000000" w:themeColor="text1"/>
          <w:sz w:val="28"/>
          <w:szCs w:val="28"/>
          <w14:textFill>
            <w14:solidFill>
              <w14:schemeClr w14:val="tx1"/>
            </w14:solidFill>
          </w14:textFill>
        </w:rPr>
        <w:t>示范区实施地点、大豆根瘤菌接种地点。安排布置肥料田间试验。</w:t>
      </w:r>
    </w:p>
    <w:p w14:paraId="6FB5F7C7">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（二）2025年6月—10月。发布小麦施肥指导意见；发布玉米施肥指导意见；部署肥料田间试验；安排小麦</w:t>
      </w:r>
      <w:r>
        <w:rPr>
          <w:rFonts w:hint="eastAsia" w:ascii="Times New Roman" w:hAnsi="Times New Roman" w:eastAsia="仿宋" w:cs="Times New Roman"/>
          <w:color w:val="000000" w:themeColor="text1"/>
          <w:sz w:val="28"/>
          <w:szCs w:val="28"/>
          <w14:textFill>
            <w14:solidFill>
              <w14:schemeClr w14:val="tx1"/>
            </w14:solidFill>
          </w14:textFill>
        </w:rPr>
        <w:t>“三新”</w:t>
      </w:r>
      <w:r>
        <w:rPr>
          <w:rFonts w:ascii="Times New Roman" w:hAnsi="Times New Roman" w:eastAsia="仿宋" w:cs="Times New Roman"/>
          <w:color w:val="000000" w:themeColor="text1"/>
          <w:sz w:val="28"/>
          <w:szCs w:val="28"/>
          <w14:textFill>
            <w14:solidFill>
              <w14:schemeClr w14:val="tx1"/>
            </w14:solidFill>
          </w14:textFill>
        </w:rPr>
        <w:t>示范区实施工作以及小麦田间试验。</w:t>
      </w:r>
    </w:p>
    <w:p w14:paraId="32EF784B">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（四）2025年11月组织对基层技术人员和肥料经销商的技术培训；开展现场技术指导服务工作；对</w:t>
      </w:r>
      <w:r>
        <w:rPr>
          <w:rFonts w:hint="eastAsia" w:ascii="Times New Roman" w:hAnsi="Times New Roman" w:eastAsia="仿宋" w:cs="Times New Roman"/>
          <w:color w:val="000000" w:themeColor="text1"/>
          <w:sz w:val="28"/>
          <w:szCs w:val="28"/>
          <w14:textFill>
            <w14:solidFill>
              <w14:schemeClr w14:val="tx1"/>
            </w14:solidFill>
          </w14:textFill>
        </w:rPr>
        <w:t>“三新”</w:t>
      </w:r>
      <w:r>
        <w:rPr>
          <w:rFonts w:ascii="Times New Roman" w:hAnsi="Times New Roman" w:eastAsia="仿宋" w:cs="Times New Roman"/>
          <w:color w:val="000000" w:themeColor="text1"/>
          <w:sz w:val="28"/>
          <w:szCs w:val="28"/>
          <w14:textFill>
            <w14:solidFill>
              <w14:schemeClr w14:val="tx1"/>
            </w14:solidFill>
          </w14:textFill>
        </w:rPr>
        <w:t>示范区所需肥料进行招标采购，完成物化补贴物资的发放；开展农户施肥调查工作；完成数据库的录入工作；组织实施农民培训工作。</w:t>
      </w:r>
    </w:p>
    <w:p w14:paraId="27E69769">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（五）2025年12月—2026年7月。更新完善县域测土配方施肥专家咨询系统；收集整理小麦</w:t>
      </w:r>
      <w:r>
        <w:rPr>
          <w:rFonts w:hint="eastAsia" w:ascii="Times New Roman" w:hAnsi="Times New Roman" w:eastAsia="仿宋" w:cs="Times New Roman"/>
          <w:color w:val="000000" w:themeColor="text1"/>
          <w:sz w:val="28"/>
          <w:szCs w:val="28"/>
          <w14:textFill>
            <w14:solidFill>
              <w14:schemeClr w14:val="tx1"/>
            </w14:solidFill>
          </w14:textFill>
        </w:rPr>
        <w:t>“三新”</w:t>
      </w:r>
      <w:r>
        <w:rPr>
          <w:rFonts w:ascii="Times New Roman" w:hAnsi="Times New Roman" w:eastAsia="仿宋" w:cs="Times New Roman"/>
          <w:color w:val="000000" w:themeColor="text1"/>
          <w:sz w:val="28"/>
          <w:szCs w:val="28"/>
          <w14:textFill>
            <w14:solidFill>
              <w14:schemeClr w14:val="tx1"/>
            </w14:solidFill>
          </w14:textFill>
        </w:rPr>
        <w:t>技术资料，进行肥力评价，完成该项目年度总结报告等。</w:t>
      </w:r>
    </w:p>
    <w:p w14:paraId="78333098">
      <w:pPr>
        <w:ind w:firstLine="562" w:firstLineChars="200"/>
        <w:outlineLvl w:val="0"/>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四、资金使用方向</w:t>
      </w:r>
    </w:p>
    <w:p w14:paraId="5EDC20B7">
      <w:pPr>
        <w:pStyle w:val="3"/>
        <w:ind w:firstLine="560"/>
        <w:rPr>
          <w:rFonts w:eastAsia="仿宋"/>
          <w:sz w:val="28"/>
          <w:szCs w:val="28"/>
        </w:rPr>
      </w:pPr>
      <w:r>
        <w:rPr>
          <w:rFonts w:eastAsia="仿宋"/>
          <w:sz w:val="28"/>
          <w:szCs w:val="28"/>
        </w:rPr>
        <w:t>资金主要用于测土配方施肥基础工作、</w:t>
      </w:r>
      <w:r>
        <w:rPr>
          <w:rFonts w:hint="eastAsia" w:eastAsia="仿宋"/>
          <w:sz w:val="28"/>
          <w:szCs w:val="28"/>
        </w:rPr>
        <w:t>“三新”</w:t>
      </w:r>
      <w:r>
        <w:rPr>
          <w:rFonts w:eastAsia="仿宋"/>
          <w:sz w:val="28"/>
          <w:szCs w:val="28"/>
        </w:rPr>
        <w:t>集成推进示范区建设、大豆根瘤菌菌剂接种、宣传培训和效果评价等。对</w:t>
      </w:r>
      <w:r>
        <w:rPr>
          <w:rFonts w:hint="eastAsia" w:eastAsia="仿宋"/>
          <w:sz w:val="28"/>
          <w:szCs w:val="28"/>
        </w:rPr>
        <w:t>“三新”</w:t>
      </w:r>
      <w:r>
        <w:rPr>
          <w:rFonts w:eastAsia="仿宋"/>
          <w:sz w:val="28"/>
          <w:szCs w:val="28"/>
        </w:rPr>
        <w:t>集成模式推广所需的新型肥料、作业服务等进行政府购买服务，但不得用于购置施肥用农业机械。实施对象主要是新型农业经营主体，以及承担项目任务的单位和个人。补助方式可采取直接补助、政府购买服务等方式。</w:t>
      </w:r>
    </w:p>
    <w:p w14:paraId="3DE00318">
      <w:pPr>
        <w:pStyle w:val="3"/>
        <w:ind w:firstLine="560"/>
        <w:rPr>
          <w:rFonts w:eastAsia="仿宋"/>
          <w:sz w:val="28"/>
          <w:szCs w:val="28"/>
        </w:rPr>
      </w:pPr>
      <w:r>
        <w:rPr>
          <w:rFonts w:eastAsia="仿宋"/>
          <w:sz w:val="28"/>
          <w:szCs w:val="28"/>
        </w:rPr>
        <w:t>使用方向：一是基础工作。包括田间试验、农户施肥调查、土壤肥力评价、信息化施肥技术指导意见发布、智能化施肥系统等环节的支出。二是小麦</w:t>
      </w:r>
      <w:r>
        <w:rPr>
          <w:rFonts w:hint="eastAsia" w:eastAsia="仿宋"/>
          <w:sz w:val="28"/>
          <w:szCs w:val="28"/>
        </w:rPr>
        <w:t>“三新”</w:t>
      </w:r>
      <w:r>
        <w:rPr>
          <w:rFonts w:eastAsia="仿宋"/>
          <w:sz w:val="28"/>
          <w:szCs w:val="28"/>
        </w:rPr>
        <w:t>集成技术示范建设。以新型农业经营主体为重点，采取政府购买服务、物化补助、作业补助等方式，对应用肥料新品种、施肥新机具和施肥新技术的支出。1.根瘤菌菌剂的政府购买服务支出；2.小麦专用肥、缓控释肥料、微生物肥料、水溶肥料、生物有机肥料等新型肥料支出；3.施肥新机具的作业支出。所采用的肥料产品须取得肥料登记证或备案证，大豆根瘤菌菌剂需经农业农村部登记且产品质量符合GB 20287-2006的要求。三是技术宣传培训指导。对科学施肥技术宣传培训、观摩指导、测产验收、效果评价等技术推广环节支出。</w:t>
      </w:r>
    </w:p>
    <w:p w14:paraId="019F1AD6">
      <w:pPr>
        <w:ind w:firstLine="562" w:firstLineChars="200"/>
        <w:outlineLvl w:val="0"/>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五、人员分工</w:t>
      </w:r>
    </w:p>
    <w:p w14:paraId="6D2F539B">
      <w:pPr>
        <w:pStyle w:val="3"/>
        <w:ind w:firstLine="560"/>
        <w:rPr>
          <w:rFonts w:eastAsia="仿宋"/>
          <w:sz w:val="28"/>
          <w:szCs w:val="28"/>
        </w:rPr>
      </w:pPr>
      <w:r>
        <w:rPr>
          <w:rFonts w:eastAsia="仿宋"/>
          <w:sz w:val="28"/>
          <w:szCs w:val="28"/>
        </w:rPr>
        <w:t>为高效推进三新示范项目的落地、确保各环节职责清晰、协作有序，需结合团队专业能力与资源禀赋，统筹指定人员分工，</w:t>
      </w:r>
    </w:p>
    <w:p w14:paraId="4BA746C3">
      <w:pPr>
        <w:pStyle w:val="3"/>
        <w:ind w:firstLine="560"/>
        <w:rPr>
          <w:rFonts w:eastAsia="仿宋"/>
          <w:sz w:val="28"/>
          <w:szCs w:val="28"/>
        </w:rPr>
      </w:pPr>
      <w:r>
        <w:rPr>
          <w:rFonts w:eastAsia="仿宋"/>
          <w:sz w:val="28"/>
          <w:szCs w:val="28"/>
        </w:rPr>
        <w:t>详情见下表：</w:t>
      </w:r>
    </w:p>
    <w:tbl>
      <w:tblPr>
        <w:tblStyle w:val="8"/>
        <w:tblW w:w="500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0"/>
        <w:gridCol w:w="2278"/>
        <w:gridCol w:w="1708"/>
        <w:gridCol w:w="1559"/>
        <w:gridCol w:w="2141"/>
      </w:tblGrid>
      <w:tr w14:paraId="6728A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exact"/>
          <w:jc w:val="center"/>
        </w:trPr>
        <w:tc>
          <w:tcPr>
            <w:tcW w:w="498" w:type="pct"/>
            <w:tcBorders>
              <w:top w:val="single" w:color="000000" w:sz="4" w:space="0"/>
              <w:left w:val="single" w:color="000000" w:sz="4" w:space="0"/>
              <w:bottom w:val="single" w:color="000000" w:sz="4" w:space="0"/>
              <w:right w:val="single" w:color="000000" w:sz="4" w:space="0"/>
            </w:tcBorders>
            <w:vAlign w:val="center"/>
          </w:tcPr>
          <w:p w14:paraId="19DB797D">
            <w:pPr>
              <w:pStyle w:val="23"/>
              <w:spacing w:line="300" w:lineRule="exact"/>
              <w:rPr>
                <w:b/>
                <w:bCs w:val="0"/>
              </w:rPr>
            </w:pPr>
            <w:r>
              <w:rPr>
                <w:b/>
                <w:bCs w:val="0"/>
              </w:rPr>
              <w:t>序号</w:t>
            </w:r>
          </w:p>
        </w:tc>
        <w:tc>
          <w:tcPr>
            <w:tcW w:w="1334" w:type="pct"/>
            <w:tcBorders>
              <w:top w:val="single" w:color="000000" w:sz="4" w:space="0"/>
              <w:left w:val="single" w:color="000000" w:sz="4" w:space="0"/>
              <w:bottom w:val="single" w:color="000000" w:sz="4" w:space="0"/>
              <w:right w:val="single" w:color="000000" w:sz="4" w:space="0"/>
            </w:tcBorders>
            <w:vAlign w:val="center"/>
          </w:tcPr>
          <w:p w14:paraId="13D069CF">
            <w:pPr>
              <w:pStyle w:val="23"/>
              <w:spacing w:line="300" w:lineRule="exact"/>
              <w:rPr>
                <w:b/>
                <w:bCs w:val="0"/>
              </w:rPr>
            </w:pPr>
            <w:r>
              <w:rPr>
                <w:b/>
                <w:bCs w:val="0"/>
              </w:rPr>
              <w:t>单位</w:t>
            </w:r>
          </w:p>
        </w:tc>
        <w:tc>
          <w:tcPr>
            <w:tcW w:w="1000" w:type="pct"/>
            <w:tcBorders>
              <w:top w:val="single" w:color="000000" w:sz="4" w:space="0"/>
              <w:left w:val="single" w:color="000000" w:sz="4" w:space="0"/>
              <w:bottom w:val="single" w:color="000000" w:sz="4" w:space="0"/>
              <w:right w:val="single" w:color="000000" w:sz="4" w:space="0"/>
            </w:tcBorders>
            <w:vAlign w:val="center"/>
          </w:tcPr>
          <w:p w14:paraId="3D77E2EC">
            <w:pPr>
              <w:pStyle w:val="23"/>
              <w:spacing w:line="300" w:lineRule="exact"/>
              <w:rPr>
                <w:b/>
                <w:bCs w:val="0"/>
              </w:rPr>
            </w:pPr>
            <w:r>
              <w:rPr>
                <w:b/>
                <w:bCs w:val="0"/>
              </w:rPr>
              <w:t>主要工作人员</w:t>
            </w:r>
          </w:p>
        </w:tc>
        <w:tc>
          <w:tcPr>
            <w:tcW w:w="913" w:type="pct"/>
            <w:tcBorders>
              <w:top w:val="single" w:color="000000" w:sz="4" w:space="0"/>
              <w:left w:val="single" w:color="000000" w:sz="4" w:space="0"/>
              <w:bottom w:val="single" w:color="000000" w:sz="4" w:space="0"/>
              <w:right w:val="single" w:color="000000" w:sz="4" w:space="0"/>
            </w:tcBorders>
            <w:vAlign w:val="center"/>
          </w:tcPr>
          <w:p w14:paraId="3B493E78">
            <w:pPr>
              <w:pStyle w:val="23"/>
              <w:spacing w:line="300" w:lineRule="exact"/>
              <w:rPr>
                <w:b/>
                <w:bCs w:val="0"/>
              </w:rPr>
            </w:pPr>
            <w:r>
              <w:rPr>
                <w:b/>
                <w:bCs w:val="0"/>
              </w:rPr>
              <w:t>职务/职称</w:t>
            </w:r>
          </w:p>
        </w:tc>
        <w:tc>
          <w:tcPr>
            <w:tcW w:w="1253" w:type="pct"/>
            <w:tcBorders>
              <w:top w:val="single" w:color="000000" w:sz="4" w:space="0"/>
              <w:left w:val="single" w:color="000000" w:sz="4" w:space="0"/>
              <w:bottom w:val="single" w:color="000000" w:sz="4" w:space="0"/>
              <w:right w:val="single" w:color="000000" w:sz="4" w:space="0"/>
            </w:tcBorders>
            <w:vAlign w:val="center"/>
          </w:tcPr>
          <w:p w14:paraId="03EE470E">
            <w:pPr>
              <w:pStyle w:val="23"/>
              <w:spacing w:line="300" w:lineRule="exact"/>
              <w:rPr>
                <w:b/>
                <w:bCs w:val="0"/>
              </w:rPr>
            </w:pPr>
            <w:r>
              <w:rPr>
                <w:b/>
                <w:bCs w:val="0"/>
              </w:rPr>
              <w:t>主要工作内容</w:t>
            </w:r>
          </w:p>
        </w:tc>
      </w:tr>
      <w:tr w14:paraId="788D3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498" w:type="pct"/>
            <w:tcBorders>
              <w:top w:val="single" w:color="000000" w:sz="4" w:space="0"/>
              <w:left w:val="single" w:color="000000" w:sz="4" w:space="0"/>
              <w:bottom w:val="single" w:color="000000" w:sz="4" w:space="0"/>
              <w:right w:val="single" w:color="000000" w:sz="4" w:space="0"/>
            </w:tcBorders>
            <w:vAlign w:val="center"/>
          </w:tcPr>
          <w:p w14:paraId="1D7BC7C5">
            <w:pPr>
              <w:pStyle w:val="23"/>
              <w:spacing w:line="300" w:lineRule="exact"/>
            </w:pPr>
            <w:r>
              <w:t>1</w:t>
            </w:r>
          </w:p>
        </w:tc>
        <w:tc>
          <w:tcPr>
            <w:tcW w:w="1334" w:type="pct"/>
            <w:tcBorders>
              <w:top w:val="single" w:color="000000" w:sz="4" w:space="0"/>
              <w:left w:val="single" w:color="000000" w:sz="4" w:space="0"/>
              <w:bottom w:val="single" w:color="000000" w:sz="4" w:space="0"/>
              <w:right w:val="single" w:color="000000" w:sz="4" w:space="0"/>
            </w:tcBorders>
            <w:vAlign w:val="center"/>
          </w:tcPr>
          <w:p w14:paraId="30AB859E">
            <w:pPr>
              <w:pStyle w:val="23"/>
              <w:spacing w:line="300" w:lineRule="exact"/>
            </w:pPr>
            <w:r>
              <w:t>兰考县农业农村局</w:t>
            </w:r>
          </w:p>
        </w:tc>
        <w:tc>
          <w:tcPr>
            <w:tcW w:w="1000" w:type="pct"/>
            <w:tcBorders>
              <w:top w:val="single" w:color="000000" w:sz="4" w:space="0"/>
              <w:left w:val="single" w:color="000000" w:sz="4" w:space="0"/>
              <w:bottom w:val="single" w:color="000000" w:sz="4" w:space="0"/>
              <w:right w:val="single" w:color="000000" w:sz="4" w:space="0"/>
            </w:tcBorders>
            <w:vAlign w:val="center"/>
          </w:tcPr>
          <w:p w14:paraId="3F31C8F4">
            <w:pPr>
              <w:pStyle w:val="23"/>
              <w:spacing w:line="300" w:lineRule="exact"/>
            </w:pPr>
            <w:r>
              <w:t>李鹏</w:t>
            </w:r>
          </w:p>
        </w:tc>
        <w:tc>
          <w:tcPr>
            <w:tcW w:w="913" w:type="pct"/>
            <w:tcBorders>
              <w:top w:val="single" w:color="000000" w:sz="4" w:space="0"/>
              <w:left w:val="single" w:color="000000" w:sz="4" w:space="0"/>
              <w:bottom w:val="single" w:color="000000" w:sz="4" w:space="0"/>
              <w:right w:val="single" w:color="000000" w:sz="4" w:space="0"/>
            </w:tcBorders>
            <w:vAlign w:val="center"/>
          </w:tcPr>
          <w:p w14:paraId="73F70836">
            <w:pPr>
              <w:pStyle w:val="23"/>
              <w:spacing w:line="300" w:lineRule="exact"/>
            </w:pPr>
            <w:r>
              <w:t>局长</w:t>
            </w:r>
          </w:p>
        </w:tc>
        <w:tc>
          <w:tcPr>
            <w:tcW w:w="1253" w:type="pct"/>
            <w:tcBorders>
              <w:top w:val="single" w:color="000000" w:sz="4" w:space="0"/>
              <w:left w:val="single" w:color="000000" w:sz="4" w:space="0"/>
              <w:bottom w:val="single" w:color="000000" w:sz="4" w:space="0"/>
              <w:right w:val="single" w:color="000000" w:sz="4" w:space="0"/>
            </w:tcBorders>
            <w:vAlign w:val="center"/>
          </w:tcPr>
          <w:p w14:paraId="6702FC12">
            <w:pPr>
              <w:pStyle w:val="23"/>
              <w:spacing w:line="300" w:lineRule="exact"/>
            </w:pPr>
            <w:r>
              <w:t>整体指导与协调</w:t>
            </w:r>
          </w:p>
        </w:tc>
      </w:tr>
      <w:tr w14:paraId="1725F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498" w:type="pct"/>
            <w:tcBorders>
              <w:top w:val="single" w:color="000000" w:sz="4" w:space="0"/>
              <w:left w:val="single" w:color="000000" w:sz="4" w:space="0"/>
              <w:bottom w:val="single" w:color="000000" w:sz="4" w:space="0"/>
              <w:right w:val="single" w:color="000000" w:sz="4" w:space="0"/>
            </w:tcBorders>
            <w:vAlign w:val="center"/>
          </w:tcPr>
          <w:p w14:paraId="5BFDA418">
            <w:pPr>
              <w:pStyle w:val="23"/>
              <w:spacing w:line="300" w:lineRule="exact"/>
            </w:pPr>
            <w:r>
              <w:t>2</w:t>
            </w:r>
          </w:p>
        </w:tc>
        <w:tc>
          <w:tcPr>
            <w:tcW w:w="1334" w:type="pct"/>
            <w:tcBorders>
              <w:top w:val="single" w:color="000000" w:sz="4" w:space="0"/>
              <w:left w:val="single" w:color="000000" w:sz="4" w:space="0"/>
              <w:bottom w:val="single" w:color="000000" w:sz="4" w:space="0"/>
              <w:right w:val="single" w:color="000000" w:sz="4" w:space="0"/>
            </w:tcBorders>
            <w:vAlign w:val="center"/>
          </w:tcPr>
          <w:p w14:paraId="2C8D0A75">
            <w:pPr>
              <w:pStyle w:val="23"/>
              <w:spacing w:line="300" w:lineRule="exact"/>
            </w:pPr>
            <w:r>
              <w:t>兰考县财政局</w:t>
            </w:r>
          </w:p>
        </w:tc>
        <w:tc>
          <w:tcPr>
            <w:tcW w:w="1000" w:type="pct"/>
            <w:tcBorders>
              <w:top w:val="single" w:color="000000" w:sz="4" w:space="0"/>
              <w:left w:val="single" w:color="000000" w:sz="4" w:space="0"/>
              <w:bottom w:val="single" w:color="000000" w:sz="4" w:space="0"/>
              <w:right w:val="single" w:color="000000" w:sz="4" w:space="0"/>
            </w:tcBorders>
            <w:vAlign w:val="center"/>
          </w:tcPr>
          <w:p w14:paraId="39D6E6E6">
            <w:pPr>
              <w:pStyle w:val="23"/>
              <w:spacing w:line="300" w:lineRule="exact"/>
            </w:pPr>
            <w:r>
              <w:t>安然</w:t>
            </w:r>
          </w:p>
        </w:tc>
        <w:tc>
          <w:tcPr>
            <w:tcW w:w="913" w:type="pct"/>
            <w:tcBorders>
              <w:top w:val="single" w:color="000000" w:sz="4" w:space="0"/>
              <w:left w:val="single" w:color="000000" w:sz="4" w:space="0"/>
              <w:bottom w:val="single" w:color="000000" w:sz="4" w:space="0"/>
              <w:right w:val="single" w:color="000000" w:sz="4" w:space="0"/>
            </w:tcBorders>
            <w:vAlign w:val="center"/>
          </w:tcPr>
          <w:p w14:paraId="0464C878">
            <w:pPr>
              <w:pStyle w:val="23"/>
              <w:spacing w:line="300" w:lineRule="exact"/>
            </w:pPr>
            <w:r>
              <w:t>局长</w:t>
            </w:r>
          </w:p>
        </w:tc>
        <w:tc>
          <w:tcPr>
            <w:tcW w:w="1253" w:type="pct"/>
            <w:tcBorders>
              <w:top w:val="single" w:color="000000" w:sz="4" w:space="0"/>
              <w:left w:val="single" w:color="000000" w:sz="4" w:space="0"/>
              <w:bottom w:val="single" w:color="000000" w:sz="4" w:space="0"/>
              <w:right w:val="single" w:color="000000" w:sz="4" w:space="0"/>
            </w:tcBorders>
            <w:vAlign w:val="center"/>
          </w:tcPr>
          <w:p w14:paraId="296B5EF0">
            <w:pPr>
              <w:pStyle w:val="23"/>
              <w:spacing w:line="300" w:lineRule="exact"/>
            </w:pPr>
            <w:r>
              <w:t>资金兑付</w:t>
            </w:r>
          </w:p>
        </w:tc>
      </w:tr>
      <w:tr w14:paraId="140DA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498" w:type="pct"/>
            <w:tcBorders>
              <w:top w:val="single" w:color="000000" w:sz="4" w:space="0"/>
              <w:left w:val="single" w:color="000000" w:sz="4" w:space="0"/>
              <w:bottom w:val="single" w:color="000000" w:sz="4" w:space="0"/>
              <w:right w:val="single" w:color="000000" w:sz="4" w:space="0"/>
            </w:tcBorders>
            <w:vAlign w:val="center"/>
          </w:tcPr>
          <w:p w14:paraId="25B3A287">
            <w:pPr>
              <w:pStyle w:val="23"/>
              <w:spacing w:line="300" w:lineRule="exact"/>
            </w:pPr>
            <w:r>
              <w:t>3</w:t>
            </w:r>
          </w:p>
        </w:tc>
        <w:tc>
          <w:tcPr>
            <w:tcW w:w="1334" w:type="pct"/>
            <w:tcBorders>
              <w:top w:val="single" w:color="000000" w:sz="4" w:space="0"/>
              <w:left w:val="single" w:color="000000" w:sz="4" w:space="0"/>
              <w:bottom w:val="single" w:color="000000" w:sz="4" w:space="0"/>
              <w:right w:val="single" w:color="000000" w:sz="4" w:space="0"/>
            </w:tcBorders>
            <w:vAlign w:val="center"/>
          </w:tcPr>
          <w:p w14:paraId="776EE43D">
            <w:pPr>
              <w:pStyle w:val="23"/>
              <w:spacing w:line="300" w:lineRule="exact"/>
            </w:pPr>
            <w:r>
              <w:t>兰考县农业农村局</w:t>
            </w:r>
          </w:p>
        </w:tc>
        <w:tc>
          <w:tcPr>
            <w:tcW w:w="1000" w:type="pct"/>
            <w:tcBorders>
              <w:top w:val="single" w:color="000000" w:sz="4" w:space="0"/>
              <w:left w:val="single" w:color="000000" w:sz="4" w:space="0"/>
              <w:bottom w:val="single" w:color="000000" w:sz="4" w:space="0"/>
              <w:right w:val="single" w:color="000000" w:sz="4" w:space="0"/>
            </w:tcBorders>
            <w:vAlign w:val="center"/>
          </w:tcPr>
          <w:p w14:paraId="7436F823">
            <w:pPr>
              <w:pStyle w:val="23"/>
              <w:spacing w:line="300" w:lineRule="exact"/>
            </w:pPr>
            <w:r>
              <w:t>王武军</w:t>
            </w:r>
          </w:p>
        </w:tc>
        <w:tc>
          <w:tcPr>
            <w:tcW w:w="913" w:type="pct"/>
            <w:tcBorders>
              <w:top w:val="single" w:color="000000" w:sz="4" w:space="0"/>
              <w:left w:val="single" w:color="000000" w:sz="4" w:space="0"/>
              <w:bottom w:val="single" w:color="000000" w:sz="4" w:space="0"/>
              <w:right w:val="single" w:color="000000" w:sz="4" w:space="0"/>
            </w:tcBorders>
            <w:vAlign w:val="center"/>
          </w:tcPr>
          <w:p w14:paraId="7BDA39D7">
            <w:pPr>
              <w:pStyle w:val="23"/>
              <w:spacing w:line="300" w:lineRule="exact"/>
            </w:pPr>
            <w:r>
              <w:t>副局长</w:t>
            </w:r>
          </w:p>
        </w:tc>
        <w:tc>
          <w:tcPr>
            <w:tcW w:w="1253" w:type="pct"/>
            <w:tcBorders>
              <w:top w:val="single" w:color="000000" w:sz="4" w:space="0"/>
              <w:left w:val="single" w:color="000000" w:sz="4" w:space="0"/>
              <w:bottom w:val="single" w:color="000000" w:sz="4" w:space="0"/>
              <w:right w:val="single" w:color="000000" w:sz="4" w:space="0"/>
            </w:tcBorders>
            <w:vAlign w:val="center"/>
          </w:tcPr>
          <w:p w14:paraId="7DE9F94B">
            <w:pPr>
              <w:pStyle w:val="23"/>
              <w:spacing w:line="300" w:lineRule="exact"/>
            </w:pPr>
            <w:r>
              <w:t>负责人</w:t>
            </w:r>
          </w:p>
        </w:tc>
      </w:tr>
      <w:tr w14:paraId="60BBB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498" w:type="pct"/>
            <w:tcBorders>
              <w:top w:val="single" w:color="000000" w:sz="4" w:space="0"/>
              <w:left w:val="single" w:color="000000" w:sz="4" w:space="0"/>
              <w:bottom w:val="single" w:color="000000" w:sz="4" w:space="0"/>
              <w:right w:val="single" w:color="000000" w:sz="4" w:space="0"/>
            </w:tcBorders>
            <w:vAlign w:val="center"/>
          </w:tcPr>
          <w:p w14:paraId="6BA9415A">
            <w:pPr>
              <w:pStyle w:val="23"/>
              <w:spacing w:line="300" w:lineRule="exact"/>
            </w:pPr>
            <w:r>
              <w:t>4</w:t>
            </w:r>
          </w:p>
        </w:tc>
        <w:tc>
          <w:tcPr>
            <w:tcW w:w="1334" w:type="pct"/>
            <w:tcBorders>
              <w:top w:val="single" w:color="000000" w:sz="4" w:space="0"/>
              <w:left w:val="single" w:color="000000" w:sz="4" w:space="0"/>
              <w:bottom w:val="single" w:color="000000" w:sz="4" w:space="0"/>
              <w:right w:val="single" w:color="000000" w:sz="4" w:space="0"/>
            </w:tcBorders>
            <w:vAlign w:val="center"/>
          </w:tcPr>
          <w:p w14:paraId="573D0059">
            <w:pPr>
              <w:pStyle w:val="23"/>
              <w:spacing w:line="300" w:lineRule="exact"/>
            </w:pPr>
            <w:r>
              <w:t>兰考县农业农村局</w:t>
            </w:r>
          </w:p>
        </w:tc>
        <w:tc>
          <w:tcPr>
            <w:tcW w:w="1000" w:type="pct"/>
            <w:tcBorders>
              <w:top w:val="single" w:color="000000" w:sz="4" w:space="0"/>
              <w:left w:val="single" w:color="000000" w:sz="4" w:space="0"/>
              <w:bottom w:val="single" w:color="000000" w:sz="4" w:space="0"/>
              <w:right w:val="single" w:color="000000" w:sz="4" w:space="0"/>
            </w:tcBorders>
            <w:vAlign w:val="center"/>
          </w:tcPr>
          <w:p w14:paraId="5A432A7A">
            <w:pPr>
              <w:pStyle w:val="23"/>
              <w:spacing w:line="300" w:lineRule="exact"/>
            </w:pPr>
            <w:r>
              <w:t>王战胜</w:t>
            </w:r>
          </w:p>
        </w:tc>
        <w:tc>
          <w:tcPr>
            <w:tcW w:w="913" w:type="pct"/>
            <w:tcBorders>
              <w:top w:val="single" w:color="000000" w:sz="4" w:space="0"/>
              <w:left w:val="single" w:color="000000" w:sz="4" w:space="0"/>
              <w:bottom w:val="single" w:color="000000" w:sz="4" w:space="0"/>
              <w:right w:val="single" w:color="000000" w:sz="4" w:space="0"/>
            </w:tcBorders>
            <w:vAlign w:val="center"/>
          </w:tcPr>
          <w:p w14:paraId="5DC1637C">
            <w:pPr>
              <w:pStyle w:val="23"/>
              <w:spacing w:line="300" w:lineRule="exact"/>
            </w:pPr>
            <w:r>
              <w:t>推广研究院</w:t>
            </w:r>
          </w:p>
        </w:tc>
        <w:tc>
          <w:tcPr>
            <w:tcW w:w="1253" w:type="pct"/>
            <w:tcBorders>
              <w:top w:val="single" w:color="000000" w:sz="4" w:space="0"/>
              <w:left w:val="single" w:color="000000" w:sz="4" w:space="0"/>
              <w:bottom w:val="single" w:color="000000" w:sz="4" w:space="0"/>
              <w:right w:val="single" w:color="000000" w:sz="4" w:space="0"/>
            </w:tcBorders>
            <w:vAlign w:val="center"/>
          </w:tcPr>
          <w:p w14:paraId="5F126BBB">
            <w:pPr>
              <w:pStyle w:val="23"/>
              <w:spacing w:line="300" w:lineRule="exact"/>
            </w:pPr>
            <w:r>
              <w:t>技术指导</w:t>
            </w:r>
          </w:p>
        </w:tc>
      </w:tr>
      <w:tr w14:paraId="7F2A4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498" w:type="pct"/>
            <w:tcBorders>
              <w:top w:val="single" w:color="000000" w:sz="4" w:space="0"/>
              <w:left w:val="single" w:color="000000" w:sz="4" w:space="0"/>
              <w:bottom w:val="single" w:color="000000" w:sz="4" w:space="0"/>
              <w:right w:val="single" w:color="000000" w:sz="4" w:space="0"/>
            </w:tcBorders>
            <w:vAlign w:val="center"/>
          </w:tcPr>
          <w:p w14:paraId="1D506694">
            <w:pPr>
              <w:pStyle w:val="23"/>
              <w:spacing w:line="300" w:lineRule="exact"/>
            </w:pPr>
            <w:r>
              <w:t>5</w:t>
            </w:r>
          </w:p>
        </w:tc>
        <w:tc>
          <w:tcPr>
            <w:tcW w:w="1334" w:type="pct"/>
            <w:tcBorders>
              <w:top w:val="single" w:color="000000" w:sz="4" w:space="0"/>
              <w:left w:val="single" w:color="000000" w:sz="4" w:space="0"/>
              <w:bottom w:val="single" w:color="000000" w:sz="4" w:space="0"/>
              <w:right w:val="single" w:color="000000" w:sz="4" w:space="0"/>
            </w:tcBorders>
            <w:vAlign w:val="center"/>
          </w:tcPr>
          <w:p w14:paraId="307C00DA">
            <w:pPr>
              <w:pStyle w:val="23"/>
              <w:spacing w:line="300" w:lineRule="exact"/>
            </w:pPr>
            <w:r>
              <w:t>兰考县农业农村局</w:t>
            </w:r>
          </w:p>
        </w:tc>
        <w:tc>
          <w:tcPr>
            <w:tcW w:w="1000" w:type="pct"/>
            <w:tcBorders>
              <w:top w:val="single" w:color="000000" w:sz="4" w:space="0"/>
              <w:left w:val="single" w:color="000000" w:sz="4" w:space="0"/>
              <w:bottom w:val="single" w:color="000000" w:sz="4" w:space="0"/>
              <w:right w:val="single" w:color="000000" w:sz="4" w:space="0"/>
            </w:tcBorders>
            <w:vAlign w:val="center"/>
          </w:tcPr>
          <w:p w14:paraId="203970CE">
            <w:pPr>
              <w:pStyle w:val="23"/>
              <w:spacing w:line="300" w:lineRule="exact"/>
            </w:pPr>
            <w:r>
              <w:t>宋俊伟</w:t>
            </w:r>
          </w:p>
        </w:tc>
        <w:tc>
          <w:tcPr>
            <w:tcW w:w="913" w:type="pct"/>
            <w:tcBorders>
              <w:top w:val="single" w:color="000000" w:sz="4" w:space="0"/>
              <w:left w:val="single" w:color="000000" w:sz="4" w:space="0"/>
              <w:bottom w:val="single" w:color="000000" w:sz="4" w:space="0"/>
              <w:right w:val="single" w:color="000000" w:sz="4" w:space="0"/>
            </w:tcBorders>
            <w:vAlign w:val="center"/>
          </w:tcPr>
          <w:p w14:paraId="56A95EDC">
            <w:pPr>
              <w:pStyle w:val="23"/>
              <w:spacing w:line="300" w:lineRule="exact"/>
            </w:pPr>
            <w:r>
              <w:t>高级农艺师</w:t>
            </w:r>
          </w:p>
        </w:tc>
        <w:tc>
          <w:tcPr>
            <w:tcW w:w="1253" w:type="pct"/>
            <w:tcBorders>
              <w:top w:val="single" w:color="000000" w:sz="4" w:space="0"/>
              <w:left w:val="single" w:color="000000" w:sz="4" w:space="0"/>
              <w:bottom w:val="single" w:color="000000" w:sz="4" w:space="0"/>
              <w:right w:val="single" w:color="000000" w:sz="4" w:space="0"/>
            </w:tcBorders>
            <w:vAlign w:val="center"/>
          </w:tcPr>
          <w:p w14:paraId="3AA8F776">
            <w:pPr>
              <w:pStyle w:val="23"/>
              <w:spacing w:line="300" w:lineRule="exact"/>
            </w:pPr>
            <w:r>
              <w:t>技术指导</w:t>
            </w:r>
          </w:p>
        </w:tc>
      </w:tr>
      <w:tr w14:paraId="4523D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498" w:type="pct"/>
            <w:tcBorders>
              <w:top w:val="single" w:color="000000" w:sz="4" w:space="0"/>
              <w:left w:val="single" w:color="000000" w:sz="4" w:space="0"/>
              <w:bottom w:val="single" w:color="000000" w:sz="4" w:space="0"/>
              <w:right w:val="single" w:color="000000" w:sz="4" w:space="0"/>
            </w:tcBorders>
            <w:vAlign w:val="center"/>
          </w:tcPr>
          <w:p w14:paraId="13CD646B">
            <w:pPr>
              <w:pStyle w:val="23"/>
              <w:spacing w:line="300" w:lineRule="exact"/>
            </w:pPr>
            <w:r>
              <w:t>6</w:t>
            </w:r>
          </w:p>
        </w:tc>
        <w:tc>
          <w:tcPr>
            <w:tcW w:w="1334" w:type="pct"/>
            <w:tcBorders>
              <w:top w:val="single" w:color="000000" w:sz="4" w:space="0"/>
              <w:left w:val="single" w:color="000000" w:sz="4" w:space="0"/>
              <w:bottom w:val="single" w:color="000000" w:sz="4" w:space="0"/>
              <w:right w:val="single" w:color="000000" w:sz="4" w:space="0"/>
            </w:tcBorders>
            <w:vAlign w:val="center"/>
          </w:tcPr>
          <w:p w14:paraId="499229AC">
            <w:pPr>
              <w:pStyle w:val="23"/>
              <w:spacing w:line="300" w:lineRule="exact"/>
            </w:pPr>
            <w:r>
              <w:t>兰考县农业农村局</w:t>
            </w:r>
          </w:p>
        </w:tc>
        <w:tc>
          <w:tcPr>
            <w:tcW w:w="1000" w:type="pct"/>
            <w:tcBorders>
              <w:top w:val="single" w:color="000000" w:sz="4" w:space="0"/>
              <w:left w:val="single" w:color="000000" w:sz="4" w:space="0"/>
              <w:bottom w:val="single" w:color="000000" w:sz="4" w:space="0"/>
              <w:right w:val="single" w:color="000000" w:sz="4" w:space="0"/>
            </w:tcBorders>
            <w:vAlign w:val="center"/>
          </w:tcPr>
          <w:p w14:paraId="07558C4C">
            <w:pPr>
              <w:pStyle w:val="23"/>
              <w:spacing w:line="300" w:lineRule="exact"/>
            </w:pPr>
            <w:r>
              <w:t>孙理博</w:t>
            </w:r>
          </w:p>
        </w:tc>
        <w:tc>
          <w:tcPr>
            <w:tcW w:w="913" w:type="pct"/>
            <w:tcBorders>
              <w:top w:val="single" w:color="000000" w:sz="4" w:space="0"/>
              <w:left w:val="single" w:color="000000" w:sz="4" w:space="0"/>
              <w:bottom w:val="single" w:color="000000" w:sz="4" w:space="0"/>
              <w:right w:val="single" w:color="000000" w:sz="4" w:space="0"/>
            </w:tcBorders>
            <w:vAlign w:val="center"/>
          </w:tcPr>
          <w:p w14:paraId="77F3E6CB">
            <w:pPr>
              <w:pStyle w:val="23"/>
              <w:spacing w:line="300" w:lineRule="exact"/>
            </w:pPr>
            <w:r>
              <w:t>高级农艺师</w:t>
            </w:r>
          </w:p>
        </w:tc>
        <w:tc>
          <w:tcPr>
            <w:tcW w:w="1253" w:type="pct"/>
            <w:tcBorders>
              <w:top w:val="single" w:color="000000" w:sz="4" w:space="0"/>
              <w:left w:val="single" w:color="000000" w:sz="4" w:space="0"/>
              <w:bottom w:val="single" w:color="000000" w:sz="4" w:space="0"/>
              <w:right w:val="single" w:color="000000" w:sz="4" w:space="0"/>
            </w:tcBorders>
            <w:vAlign w:val="center"/>
          </w:tcPr>
          <w:p w14:paraId="62E9F9DF">
            <w:pPr>
              <w:pStyle w:val="23"/>
              <w:spacing w:line="300" w:lineRule="exact"/>
            </w:pPr>
            <w:r>
              <w:t>技术指导</w:t>
            </w:r>
          </w:p>
        </w:tc>
      </w:tr>
      <w:tr w14:paraId="3ADD7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E8985">
            <w:pPr>
              <w:pStyle w:val="23"/>
              <w:spacing w:line="300" w:lineRule="exact"/>
            </w:pPr>
            <w:r>
              <w:t>7</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E78ED">
            <w:pPr>
              <w:pStyle w:val="23"/>
              <w:spacing w:line="300" w:lineRule="exact"/>
            </w:pPr>
            <w:r>
              <w:t>兰考县农业农村局</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1EC20">
            <w:pPr>
              <w:pStyle w:val="23"/>
              <w:spacing w:line="300" w:lineRule="exact"/>
            </w:pPr>
            <w:r>
              <w:t>张丽</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C3ACE">
            <w:pPr>
              <w:pStyle w:val="23"/>
              <w:spacing w:line="300" w:lineRule="exact"/>
            </w:pPr>
            <w:r>
              <w:t>农艺师</w:t>
            </w:r>
          </w:p>
        </w:tc>
        <w:tc>
          <w:tcPr>
            <w:tcW w:w="1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8A6A3">
            <w:pPr>
              <w:pStyle w:val="23"/>
              <w:spacing w:line="300" w:lineRule="exact"/>
            </w:pPr>
            <w:r>
              <w:t>技术指导</w:t>
            </w:r>
          </w:p>
        </w:tc>
      </w:tr>
      <w:tr w14:paraId="46B04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498" w:type="pct"/>
            <w:tcBorders>
              <w:top w:val="single" w:color="000000" w:sz="4" w:space="0"/>
              <w:left w:val="single" w:color="000000" w:sz="4" w:space="0"/>
              <w:bottom w:val="single" w:color="000000" w:sz="4" w:space="0"/>
              <w:right w:val="single" w:color="000000" w:sz="4" w:space="0"/>
            </w:tcBorders>
            <w:vAlign w:val="center"/>
          </w:tcPr>
          <w:p w14:paraId="5E53724C">
            <w:pPr>
              <w:pStyle w:val="23"/>
              <w:spacing w:line="300" w:lineRule="exact"/>
            </w:pPr>
            <w:r>
              <w:t>8</w:t>
            </w:r>
          </w:p>
        </w:tc>
        <w:tc>
          <w:tcPr>
            <w:tcW w:w="1334" w:type="pct"/>
            <w:tcBorders>
              <w:top w:val="single" w:color="000000" w:sz="4" w:space="0"/>
              <w:left w:val="single" w:color="000000" w:sz="4" w:space="0"/>
              <w:bottom w:val="single" w:color="000000" w:sz="4" w:space="0"/>
              <w:right w:val="single" w:color="000000" w:sz="4" w:space="0"/>
            </w:tcBorders>
            <w:vAlign w:val="center"/>
          </w:tcPr>
          <w:p w14:paraId="4254A773">
            <w:pPr>
              <w:pStyle w:val="23"/>
              <w:spacing w:line="300" w:lineRule="exact"/>
            </w:pPr>
            <w:r>
              <w:t>兰考县农业农村局</w:t>
            </w:r>
          </w:p>
        </w:tc>
        <w:tc>
          <w:tcPr>
            <w:tcW w:w="1000" w:type="pct"/>
            <w:tcBorders>
              <w:top w:val="single" w:color="000000" w:sz="4" w:space="0"/>
              <w:left w:val="single" w:color="000000" w:sz="4" w:space="0"/>
              <w:bottom w:val="single" w:color="000000" w:sz="4" w:space="0"/>
              <w:right w:val="single" w:color="000000" w:sz="4" w:space="0"/>
            </w:tcBorders>
            <w:vAlign w:val="center"/>
          </w:tcPr>
          <w:p w14:paraId="44A8B873">
            <w:pPr>
              <w:pStyle w:val="23"/>
              <w:spacing w:line="300" w:lineRule="exact"/>
            </w:pPr>
            <w:r>
              <w:t>邓允</w:t>
            </w:r>
          </w:p>
        </w:tc>
        <w:tc>
          <w:tcPr>
            <w:tcW w:w="913" w:type="pct"/>
            <w:tcBorders>
              <w:top w:val="single" w:color="000000" w:sz="4" w:space="0"/>
              <w:left w:val="single" w:color="000000" w:sz="4" w:space="0"/>
              <w:bottom w:val="single" w:color="000000" w:sz="4" w:space="0"/>
              <w:right w:val="single" w:color="000000" w:sz="4" w:space="0"/>
            </w:tcBorders>
            <w:vAlign w:val="center"/>
          </w:tcPr>
          <w:p w14:paraId="17B8ED2B">
            <w:pPr>
              <w:pStyle w:val="23"/>
              <w:spacing w:line="300" w:lineRule="exact"/>
            </w:pPr>
            <w:r>
              <w:t>高级农艺师</w:t>
            </w:r>
          </w:p>
        </w:tc>
        <w:tc>
          <w:tcPr>
            <w:tcW w:w="1253" w:type="pct"/>
            <w:tcBorders>
              <w:top w:val="single" w:color="000000" w:sz="4" w:space="0"/>
              <w:left w:val="single" w:color="000000" w:sz="4" w:space="0"/>
              <w:bottom w:val="single" w:color="000000" w:sz="4" w:space="0"/>
              <w:right w:val="single" w:color="000000" w:sz="4" w:space="0"/>
            </w:tcBorders>
            <w:vAlign w:val="center"/>
          </w:tcPr>
          <w:p w14:paraId="2C6F58D9">
            <w:pPr>
              <w:pStyle w:val="23"/>
              <w:spacing w:line="300" w:lineRule="exact"/>
            </w:pPr>
            <w:r>
              <w:t>技术指导</w:t>
            </w:r>
          </w:p>
        </w:tc>
      </w:tr>
      <w:tr w14:paraId="10E27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498" w:type="pct"/>
            <w:tcBorders>
              <w:top w:val="single" w:color="000000" w:sz="4" w:space="0"/>
              <w:left w:val="single" w:color="000000" w:sz="4" w:space="0"/>
              <w:bottom w:val="single" w:color="000000" w:sz="4" w:space="0"/>
              <w:right w:val="single" w:color="000000" w:sz="4" w:space="0"/>
            </w:tcBorders>
            <w:vAlign w:val="center"/>
          </w:tcPr>
          <w:p w14:paraId="73DD6E77">
            <w:pPr>
              <w:pStyle w:val="23"/>
              <w:spacing w:line="300" w:lineRule="exact"/>
            </w:pPr>
            <w:r>
              <w:t>9</w:t>
            </w:r>
          </w:p>
        </w:tc>
        <w:tc>
          <w:tcPr>
            <w:tcW w:w="1334" w:type="pct"/>
            <w:tcBorders>
              <w:top w:val="single" w:color="000000" w:sz="4" w:space="0"/>
              <w:left w:val="single" w:color="000000" w:sz="4" w:space="0"/>
              <w:bottom w:val="single" w:color="000000" w:sz="4" w:space="0"/>
              <w:right w:val="single" w:color="000000" w:sz="4" w:space="0"/>
            </w:tcBorders>
            <w:vAlign w:val="center"/>
          </w:tcPr>
          <w:p w14:paraId="10E3D27B">
            <w:pPr>
              <w:pStyle w:val="23"/>
              <w:spacing w:line="300" w:lineRule="exact"/>
            </w:pPr>
            <w:r>
              <w:t>兰考县农业农村局</w:t>
            </w:r>
          </w:p>
        </w:tc>
        <w:tc>
          <w:tcPr>
            <w:tcW w:w="1000" w:type="pct"/>
            <w:tcBorders>
              <w:top w:val="single" w:color="000000" w:sz="4" w:space="0"/>
              <w:left w:val="single" w:color="000000" w:sz="4" w:space="0"/>
              <w:bottom w:val="single" w:color="000000" w:sz="4" w:space="0"/>
              <w:right w:val="single" w:color="000000" w:sz="4" w:space="0"/>
            </w:tcBorders>
            <w:vAlign w:val="center"/>
          </w:tcPr>
          <w:p w14:paraId="0F0E66EB">
            <w:pPr>
              <w:pStyle w:val="23"/>
              <w:spacing w:line="300" w:lineRule="exact"/>
            </w:pPr>
            <w:r>
              <w:t>李淑益</w:t>
            </w:r>
          </w:p>
        </w:tc>
        <w:tc>
          <w:tcPr>
            <w:tcW w:w="913" w:type="pct"/>
            <w:tcBorders>
              <w:top w:val="single" w:color="000000" w:sz="4" w:space="0"/>
              <w:left w:val="single" w:color="000000" w:sz="4" w:space="0"/>
              <w:bottom w:val="single" w:color="000000" w:sz="4" w:space="0"/>
              <w:right w:val="single" w:color="000000" w:sz="4" w:space="0"/>
            </w:tcBorders>
            <w:vAlign w:val="center"/>
          </w:tcPr>
          <w:p w14:paraId="368EFB9F">
            <w:pPr>
              <w:pStyle w:val="23"/>
              <w:spacing w:line="300" w:lineRule="exact"/>
            </w:pPr>
            <w:r>
              <w:t>农艺师</w:t>
            </w:r>
          </w:p>
        </w:tc>
        <w:tc>
          <w:tcPr>
            <w:tcW w:w="1253" w:type="pct"/>
            <w:tcBorders>
              <w:top w:val="single" w:color="000000" w:sz="4" w:space="0"/>
              <w:left w:val="single" w:color="000000" w:sz="4" w:space="0"/>
              <w:bottom w:val="single" w:color="000000" w:sz="4" w:space="0"/>
              <w:right w:val="single" w:color="000000" w:sz="4" w:space="0"/>
            </w:tcBorders>
            <w:vAlign w:val="center"/>
          </w:tcPr>
          <w:p w14:paraId="2657C9B9">
            <w:pPr>
              <w:pStyle w:val="23"/>
              <w:spacing w:line="300" w:lineRule="exact"/>
            </w:pPr>
            <w:r>
              <w:t>技术指导</w:t>
            </w:r>
          </w:p>
        </w:tc>
      </w:tr>
      <w:tr w14:paraId="2FCA9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498" w:type="pct"/>
            <w:tcBorders>
              <w:top w:val="single" w:color="000000" w:sz="4" w:space="0"/>
              <w:left w:val="single" w:color="000000" w:sz="4" w:space="0"/>
              <w:bottom w:val="single" w:color="000000" w:sz="4" w:space="0"/>
              <w:right w:val="single" w:color="000000" w:sz="4" w:space="0"/>
            </w:tcBorders>
            <w:vAlign w:val="center"/>
          </w:tcPr>
          <w:p w14:paraId="5A443757">
            <w:pPr>
              <w:pStyle w:val="23"/>
              <w:spacing w:line="300" w:lineRule="exact"/>
            </w:pPr>
            <w:r>
              <w:t>10</w:t>
            </w:r>
          </w:p>
        </w:tc>
        <w:tc>
          <w:tcPr>
            <w:tcW w:w="1334" w:type="pct"/>
            <w:tcBorders>
              <w:top w:val="single" w:color="000000" w:sz="4" w:space="0"/>
              <w:left w:val="single" w:color="000000" w:sz="4" w:space="0"/>
              <w:bottom w:val="single" w:color="000000" w:sz="4" w:space="0"/>
              <w:right w:val="single" w:color="000000" w:sz="4" w:space="0"/>
            </w:tcBorders>
            <w:vAlign w:val="center"/>
          </w:tcPr>
          <w:p w14:paraId="060BE784">
            <w:pPr>
              <w:pStyle w:val="23"/>
              <w:spacing w:line="300" w:lineRule="exact"/>
            </w:pPr>
            <w:r>
              <w:t>兰考县农业农村局</w:t>
            </w:r>
          </w:p>
        </w:tc>
        <w:tc>
          <w:tcPr>
            <w:tcW w:w="1000" w:type="pct"/>
            <w:tcBorders>
              <w:top w:val="single" w:color="000000" w:sz="4" w:space="0"/>
              <w:left w:val="single" w:color="000000" w:sz="4" w:space="0"/>
              <w:bottom w:val="single" w:color="000000" w:sz="4" w:space="0"/>
              <w:right w:val="single" w:color="000000" w:sz="4" w:space="0"/>
            </w:tcBorders>
            <w:vAlign w:val="center"/>
          </w:tcPr>
          <w:p w14:paraId="11BD5D71">
            <w:pPr>
              <w:pStyle w:val="23"/>
              <w:spacing w:line="300" w:lineRule="exact"/>
            </w:pPr>
            <w:r>
              <w:t>郭海霞</w:t>
            </w:r>
          </w:p>
        </w:tc>
        <w:tc>
          <w:tcPr>
            <w:tcW w:w="913" w:type="pct"/>
            <w:tcBorders>
              <w:top w:val="single" w:color="000000" w:sz="4" w:space="0"/>
              <w:left w:val="single" w:color="000000" w:sz="4" w:space="0"/>
              <w:bottom w:val="single" w:color="000000" w:sz="4" w:space="0"/>
              <w:right w:val="single" w:color="000000" w:sz="4" w:space="0"/>
            </w:tcBorders>
            <w:vAlign w:val="center"/>
          </w:tcPr>
          <w:p w14:paraId="28B66B27">
            <w:pPr>
              <w:pStyle w:val="23"/>
              <w:spacing w:line="300" w:lineRule="exact"/>
            </w:pPr>
            <w:r>
              <w:t>农艺师</w:t>
            </w:r>
          </w:p>
        </w:tc>
        <w:tc>
          <w:tcPr>
            <w:tcW w:w="1253" w:type="pct"/>
            <w:tcBorders>
              <w:top w:val="single" w:color="000000" w:sz="4" w:space="0"/>
              <w:left w:val="single" w:color="000000" w:sz="4" w:space="0"/>
              <w:bottom w:val="single" w:color="000000" w:sz="4" w:space="0"/>
              <w:right w:val="single" w:color="000000" w:sz="4" w:space="0"/>
            </w:tcBorders>
            <w:vAlign w:val="center"/>
          </w:tcPr>
          <w:p w14:paraId="79398C5C">
            <w:pPr>
              <w:pStyle w:val="23"/>
              <w:spacing w:line="300" w:lineRule="exact"/>
            </w:pPr>
            <w:r>
              <w:t>技术指导</w:t>
            </w:r>
          </w:p>
        </w:tc>
      </w:tr>
      <w:tr w14:paraId="22E61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498" w:type="pct"/>
            <w:tcBorders>
              <w:top w:val="single" w:color="000000" w:sz="4" w:space="0"/>
              <w:left w:val="single" w:color="000000" w:sz="4" w:space="0"/>
              <w:bottom w:val="single" w:color="000000" w:sz="4" w:space="0"/>
              <w:right w:val="single" w:color="000000" w:sz="4" w:space="0"/>
            </w:tcBorders>
            <w:vAlign w:val="center"/>
          </w:tcPr>
          <w:p w14:paraId="09863C3A">
            <w:pPr>
              <w:pStyle w:val="23"/>
              <w:spacing w:line="300" w:lineRule="exact"/>
            </w:pPr>
            <w:r>
              <w:t>11</w:t>
            </w:r>
          </w:p>
        </w:tc>
        <w:tc>
          <w:tcPr>
            <w:tcW w:w="1334" w:type="pct"/>
            <w:tcBorders>
              <w:top w:val="single" w:color="000000" w:sz="4" w:space="0"/>
              <w:left w:val="single" w:color="000000" w:sz="4" w:space="0"/>
              <w:bottom w:val="single" w:color="000000" w:sz="4" w:space="0"/>
              <w:right w:val="single" w:color="000000" w:sz="4" w:space="0"/>
            </w:tcBorders>
            <w:vAlign w:val="center"/>
          </w:tcPr>
          <w:p w14:paraId="7DC13410">
            <w:pPr>
              <w:pStyle w:val="23"/>
              <w:spacing w:line="300" w:lineRule="exact"/>
            </w:pPr>
            <w:r>
              <w:t>兰考县农业农村局</w:t>
            </w:r>
          </w:p>
        </w:tc>
        <w:tc>
          <w:tcPr>
            <w:tcW w:w="1000" w:type="pct"/>
            <w:tcBorders>
              <w:top w:val="single" w:color="000000" w:sz="4" w:space="0"/>
              <w:left w:val="single" w:color="000000" w:sz="4" w:space="0"/>
              <w:bottom w:val="single" w:color="000000" w:sz="4" w:space="0"/>
              <w:right w:val="single" w:color="000000" w:sz="4" w:space="0"/>
            </w:tcBorders>
            <w:vAlign w:val="center"/>
          </w:tcPr>
          <w:p w14:paraId="77F75673">
            <w:pPr>
              <w:pStyle w:val="23"/>
              <w:spacing w:line="300" w:lineRule="exact"/>
            </w:pPr>
            <w:r>
              <w:t>徐竹莲</w:t>
            </w:r>
          </w:p>
        </w:tc>
        <w:tc>
          <w:tcPr>
            <w:tcW w:w="913" w:type="pct"/>
            <w:tcBorders>
              <w:top w:val="single" w:color="000000" w:sz="4" w:space="0"/>
              <w:left w:val="single" w:color="000000" w:sz="4" w:space="0"/>
              <w:bottom w:val="single" w:color="000000" w:sz="4" w:space="0"/>
              <w:right w:val="single" w:color="000000" w:sz="4" w:space="0"/>
            </w:tcBorders>
            <w:vAlign w:val="center"/>
          </w:tcPr>
          <w:p w14:paraId="66BC77BB">
            <w:pPr>
              <w:pStyle w:val="23"/>
              <w:spacing w:line="300" w:lineRule="exact"/>
            </w:pPr>
            <w:r>
              <w:t>高级农艺师</w:t>
            </w:r>
          </w:p>
        </w:tc>
        <w:tc>
          <w:tcPr>
            <w:tcW w:w="1253" w:type="pct"/>
            <w:tcBorders>
              <w:top w:val="single" w:color="000000" w:sz="4" w:space="0"/>
              <w:left w:val="single" w:color="000000" w:sz="4" w:space="0"/>
              <w:bottom w:val="single" w:color="000000" w:sz="4" w:space="0"/>
              <w:right w:val="single" w:color="000000" w:sz="4" w:space="0"/>
            </w:tcBorders>
            <w:vAlign w:val="center"/>
          </w:tcPr>
          <w:p w14:paraId="674A27CF">
            <w:pPr>
              <w:pStyle w:val="23"/>
              <w:spacing w:line="300" w:lineRule="exact"/>
            </w:pPr>
            <w:r>
              <w:t>技术指导</w:t>
            </w:r>
          </w:p>
        </w:tc>
      </w:tr>
      <w:tr w14:paraId="5587A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498" w:type="pct"/>
            <w:tcBorders>
              <w:top w:val="single" w:color="000000" w:sz="4" w:space="0"/>
              <w:left w:val="single" w:color="000000" w:sz="4" w:space="0"/>
              <w:bottom w:val="single" w:color="000000" w:sz="4" w:space="0"/>
              <w:right w:val="single" w:color="000000" w:sz="4" w:space="0"/>
            </w:tcBorders>
            <w:vAlign w:val="center"/>
          </w:tcPr>
          <w:p w14:paraId="705DB94F">
            <w:pPr>
              <w:pStyle w:val="23"/>
              <w:spacing w:line="300" w:lineRule="exact"/>
            </w:pPr>
            <w:r>
              <w:t>12</w:t>
            </w:r>
          </w:p>
        </w:tc>
        <w:tc>
          <w:tcPr>
            <w:tcW w:w="1334" w:type="pct"/>
            <w:tcBorders>
              <w:top w:val="single" w:color="000000" w:sz="4" w:space="0"/>
              <w:left w:val="single" w:color="000000" w:sz="4" w:space="0"/>
              <w:bottom w:val="single" w:color="000000" w:sz="4" w:space="0"/>
              <w:right w:val="single" w:color="000000" w:sz="4" w:space="0"/>
            </w:tcBorders>
            <w:vAlign w:val="center"/>
          </w:tcPr>
          <w:p w14:paraId="569AF4BF">
            <w:pPr>
              <w:pStyle w:val="23"/>
              <w:spacing w:line="300" w:lineRule="exact"/>
            </w:pPr>
            <w:r>
              <w:t>兰考县农业农村局</w:t>
            </w:r>
          </w:p>
        </w:tc>
        <w:tc>
          <w:tcPr>
            <w:tcW w:w="1000" w:type="pct"/>
            <w:tcBorders>
              <w:top w:val="single" w:color="000000" w:sz="4" w:space="0"/>
              <w:left w:val="single" w:color="000000" w:sz="4" w:space="0"/>
              <w:bottom w:val="single" w:color="000000" w:sz="4" w:space="0"/>
              <w:right w:val="single" w:color="000000" w:sz="4" w:space="0"/>
            </w:tcBorders>
            <w:vAlign w:val="center"/>
          </w:tcPr>
          <w:p w14:paraId="11AC36B4">
            <w:pPr>
              <w:pStyle w:val="23"/>
              <w:spacing w:line="300" w:lineRule="exact"/>
            </w:pPr>
            <w:r>
              <w:t>吕志伟</w:t>
            </w:r>
          </w:p>
        </w:tc>
        <w:tc>
          <w:tcPr>
            <w:tcW w:w="913" w:type="pct"/>
            <w:tcBorders>
              <w:top w:val="single" w:color="000000" w:sz="4" w:space="0"/>
              <w:left w:val="single" w:color="000000" w:sz="4" w:space="0"/>
              <w:bottom w:val="single" w:color="000000" w:sz="4" w:space="0"/>
              <w:right w:val="single" w:color="000000" w:sz="4" w:space="0"/>
            </w:tcBorders>
            <w:vAlign w:val="center"/>
          </w:tcPr>
          <w:p w14:paraId="16BB5FC6">
            <w:pPr>
              <w:pStyle w:val="23"/>
              <w:spacing w:line="300" w:lineRule="exact"/>
            </w:pPr>
            <w:r>
              <w:t>助理农艺师</w:t>
            </w:r>
          </w:p>
        </w:tc>
        <w:tc>
          <w:tcPr>
            <w:tcW w:w="1253" w:type="pct"/>
            <w:tcBorders>
              <w:top w:val="single" w:color="000000" w:sz="4" w:space="0"/>
              <w:left w:val="single" w:color="000000" w:sz="4" w:space="0"/>
              <w:bottom w:val="single" w:color="000000" w:sz="4" w:space="0"/>
              <w:right w:val="single" w:color="000000" w:sz="4" w:space="0"/>
            </w:tcBorders>
            <w:vAlign w:val="center"/>
          </w:tcPr>
          <w:p w14:paraId="2D55F43D">
            <w:pPr>
              <w:pStyle w:val="23"/>
              <w:spacing w:line="300" w:lineRule="exact"/>
            </w:pPr>
            <w:r>
              <w:t>技术指导</w:t>
            </w:r>
          </w:p>
        </w:tc>
      </w:tr>
      <w:tr w14:paraId="376C9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498" w:type="pct"/>
            <w:tcBorders>
              <w:top w:val="single" w:color="000000" w:sz="4" w:space="0"/>
              <w:left w:val="single" w:color="000000" w:sz="4" w:space="0"/>
              <w:bottom w:val="single" w:color="000000" w:sz="4" w:space="0"/>
              <w:right w:val="single" w:color="000000" w:sz="4" w:space="0"/>
            </w:tcBorders>
            <w:vAlign w:val="center"/>
          </w:tcPr>
          <w:p w14:paraId="4F788A82">
            <w:pPr>
              <w:pStyle w:val="23"/>
              <w:spacing w:line="300" w:lineRule="exact"/>
            </w:pPr>
            <w:r>
              <w:t>13</w:t>
            </w:r>
          </w:p>
        </w:tc>
        <w:tc>
          <w:tcPr>
            <w:tcW w:w="1334" w:type="pct"/>
            <w:tcBorders>
              <w:top w:val="single" w:color="000000" w:sz="4" w:space="0"/>
              <w:left w:val="single" w:color="000000" w:sz="4" w:space="0"/>
              <w:bottom w:val="single" w:color="000000" w:sz="4" w:space="0"/>
              <w:right w:val="single" w:color="000000" w:sz="4" w:space="0"/>
            </w:tcBorders>
            <w:vAlign w:val="center"/>
          </w:tcPr>
          <w:p w14:paraId="5E6677E3">
            <w:pPr>
              <w:pStyle w:val="23"/>
              <w:spacing w:line="300" w:lineRule="exact"/>
            </w:pPr>
            <w:r>
              <w:t>兰考县农业农村局</w:t>
            </w:r>
          </w:p>
        </w:tc>
        <w:tc>
          <w:tcPr>
            <w:tcW w:w="1000" w:type="pct"/>
            <w:tcBorders>
              <w:top w:val="single" w:color="000000" w:sz="4" w:space="0"/>
              <w:left w:val="single" w:color="000000" w:sz="4" w:space="0"/>
              <w:bottom w:val="single" w:color="000000" w:sz="4" w:space="0"/>
              <w:right w:val="single" w:color="000000" w:sz="4" w:space="0"/>
            </w:tcBorders>
            <w:vAlign w:val="center"/>
          </w:tcPr>
          <w:p w14:paraId="1C12376D">
            <w:pPr>
              <w:pStyle w:val="23"/>
              <w:spacing w:line="300" w:lineRule="exact"/>
            </w:pPr>
            <w:r>
              <w:t>杜彩霞</w:t>
            </w:r>
          </w:p>
        </w:tc>
        <w:tc>
          <w:tcPr>
            <w:tcW w:w="913" w:type="pct"/>
            <w:tcBorders>
              <w:top w:val="single" w:color="000000" w:sz="4" w:space="0"/>
              <w:left w:val="single" w:color="000000" w:sz="4" w:space="0"/>
              <w:bottom w:val="single" w:color="000000" w:sz="4" w:space="0"/>
              <w:right w:val="single" w:color="000000" w:sz="4" w:space="0"/>
            </w:tcBorders>
            <w:vAlign w:val="center"/>
          </w:tcPr>
          <w:p w14:paraId="01E52306">
            <w:pPr>
              <w:pStyle w:val="23"/>
              <w:spacing w:line="300" w:lineRule="exact"/>
            </w:pPr>
            <w:r>
              <w:t>农艺师</w:t>
            </w:r>
          </w:p>
        </w:tc>
        <w:tc>
          <w:tcPr>
            <w:tcW w:w="1253" w:type="pct"/>
            <w:tcBorders>
              <w:top w:val="single" w:color="000000" w:sz="4" w:space="0"/>
              <w:left w:val="single" w:color="000000" w:sz="4" w:space="0"/>
              <w:bottom w:val="single" w:color="000000" w:sz="4" w:space="0"/>
              <w:right w:val="single" w:color="000000" w:sz="4" w:space="0"/>
            </w:tcBorders>
            <w:vAlign w:val="center"/>
          </w:tcPr>
          <w:p w14:paraId="4E7D4929">
            <w:pPr>
              <w:pStyle w:val="23"/>
              <w:spacing w:line="300" w:lineRule="exact"/>
            </w:pPr>
            <w:r>
              <w:t>技术指导</w:t>
            </w:r>
          </w:p>
        </w:tc>
      </w:tr>
    </w:tbl>
    <w:p w14:paraId="7942608E">
      <w:pPr>
        <w:ind w:firstLine="562" w:firstLineChars="200"/>
        <w:outlineLvl w:val="0"/>
        <w:rPr>
          <w:rFonts w:ascii="Times New Roman" w:hAnsi="Times New Roman" w:eastAsia="仿宋" w:cs="Times New Roman"/>
          <w:b/>
          <w:bCs/>
          <w:color w:val="000000" w:themeColor="text1"/>
          <w:sz w:val="28"/>
          <w:szCs w:val="28"/>
          <w14:textFill>
            <w14:solidFill>
              <w14:schemeClr w14:val="tx1"/>
            </w14:solidFill>
          </w14:textFill>
        </w:rPr>
      </w:pPr>
      <w:r>
        <w:rPr>
          <w:rFonts w:hint="eastAsia" w:ascii="Times New Roman" w:hAnsi="Times New Roman" w:eastAsia="仿宋" w:cs="Times New Roman"/>
          <w:b/>
          <w:bCs/>
          <w:color w:val="000000" w:themeColor="text1"/>
          <w:sz w:val="28"/>
          <w:szCs w:val="28"/>
          <w14:textFill>
            <w14:solidFill>
              <w14:schemeClr w14:val="tx1"/>
            </w14:solidFill>
          </w14:textFill>
        </w:rPr>
        <w:t>六</w:t>
      </w:r>
      <w:r>
        <w:rPr>
          <w:rFonts w:ascii="Times New Roman" w:hAnsi="Times New Roman" w:eastAsia="仿宋" w:cs="Times New Roman"/>
          <w:b/>
          <w:bCs/>
          <w:color w:val="000000" w:themeColor="text1"/>
          <w:sz w:val="28"/>
          <w:szCs w:val="28"/>
          <w14:textFill>
            <w14:solidFill>
              <w14:schemeClr w14:val="tx1"/>
            </w14:solidFill>
          </w14:textFill>
        </w:rPr>
        <w:t>、保障措施</w:t>
      </w:r>
    </w:p>
    <w:p w14:paraId="027F0FAA">
      <w:pPr>
        <w:ind w:firstLine="562" w:firstLineChars="200"/>
        <w:outlineLvl w:val="1"/>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（一）加强组织领导</w:t>
      </w:r>
    </w:p>
    <w:p w14:paraId="5F88ABC5">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根据本县实际，建立推进落实机制，细化目标任务，明确实施区域、实施主体、技术模式、补贴标准等，确保工作任务落实落地。</w:t>
      </w:r>
    </w:p>
    <w:p w14:paraId="19329B8F">
      <w:pPr>
        <w:ind w:firstLine="562" w:firstLineChars="200"/>
        <w:outlineLvl w:val="1"/>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（二）严格项目公示制度</w:t>
      </w:r>
    </w:p>
    <w:p w14:paraId="45867226">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根据本地实际，坚持公平公开公正原则，采取自愿申报和竞争性选拔相结合的方式，遴选一批种植大户、专业合作社、龙头企业、社会化服务组织等新型经营主体承担示范任务，严格公示制度，签订工作协议，明确责任义务。</w:t>
      </w:r>
    </w:p>
    <w:p w14:paraId="51D5F44B">
      <w:pPr>
        <w:ind w:firstLine="562" w:firstLineChars="200"/>
        <w:outlineLvl w:val="1"/>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（三）规范资金使用</w:t>
      </w:r>
    </w:p>
    <w:p w14:paraId="16DA7FEE">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项目资金主要用于：</w:t>
      </w:r>
      <w:r>
        <w:rPr>
          <w:rFonts w:ascii="Times New Roman" w:hAnsi="Times New Roman" w:eastAsia="仿宋" w:cs="Times New Roman"/>
          <w:b/>
          <w:bCs/>
          <w:color w:val="000000" w:themeColor="text1"/>
          <w:sz w:val="28"/>
          <w:szCs w:val="28"/>
          <w14:textFill>
            <w14:solidFill>
              <w14:schemeClr w14:val="tx1"/>
            </w14:solidFill>
          </w14:textFill>
        </w:rPr>
        <w:t>一、测土配方施基础工作。</w:t>
      </w:r>
      <w:r>
        <w:rPr>
          <w:rFonts w:ascii="Times New Roman" w:hAnsi="Times New Roman" w:eastAsia="仿宋" w:cs="Times New Roman"/>
          <w:color w:val="000000" w:themeColor="text1"/>
          <w:sz w:val="28"/>
          <w:szCs w:val="28"/>
          <w14:textFill>
            <w14:solidFill>
              <w14:schemeClr w14:val="tx1"/>
            </w14:solidFill>
          </w14:textFill>
        </w:rPr>
        <w:t>包括农户施肥调查、田间试验、土壤肥力评价、配方信息发布、推荐施肥专家系统、营养诊断及智能配肥应用等环节的补助。</w:t>
      </w:r>
      <w:r>
        <w:rPr>
          <w:rFonts w:ascii="Times New Roman" w:hAnsi="Times New Roman" w:eastAsia="仿宋" w:cs="Times New Roman"/>
          <w:b/>
          <w:bCs/>
          <w:color w:val="000000" w:themeColor="text1"/>
          <w:sz w:val="28"/>
          <w:szCs w:val="28"/>
          <w14:textFill>
            <w14:solidFill>
              <w14:schemeClr w14:val="tx1"/>
            </w14:solidFill>
          </w14:textFill>
        </w:rPr>
        <w:t>二、示范补贴。</w:t>
      </w:r>
      <w:r>
        <w:rPr>
          <w:rFonts w:ascii="Times New Roman" w:hAnsi="Times New Roman" w:eastAsia="仿宋" w:cs="Times New Roman"/>
          <w:color w:val="000000" w:themeColor="text1"/>
          <w:sz w:val="28"/>
          <w:szCs w:val="28"/>
          <w14:textFill>
            <w14:solidFill>
              <w14:schemeClr w14:val="tx1"/>
            </w14:solidFill>
          </w14:textFill>
        </w:rPr>
        <w:t>1.作物专用肥、缓控释肥料、新型肥料、水溶肥料、土壤调理剂等物化补助；2.水肥一体化施肥设施物化补助；3.施肥新机具的作业补助。所采用的新型肥料须取得肥料登记证或备案证。</w:t>
      </w:r>
      <w:r>
        <w:rPr>
          <w:rFonts w:ascii="Times New Roman" w:hAnsi="Times New Roman" w:eastAsia="仿宋" w:cs="Times New Roman"/>
          <w:b/>
          <w:bCs/>
          <w:color w:val="000000" w:themeColor="text1"/>
          <w:sz w:val="28"/>
          <w:szCs w:val="28"/>
          <w14:textFill>
            <w14:solidFill>
              <w14:schemeClr w14:val="tx1"/>
            </w14:solidFill>
          </w14:textFill>
        </w:rPr>
        <w:t>三、技术宣传培训指导补助。</w:t>
      </w:r>
      <w:r>
        <w:rPr>
          <w:rFonts w:ascii="Times New Roman" w:hAnsi="Times New Roman" w:eastAsia="仿宋" w:cs="Times New Roman"/>
          <w:color w:val="000000" w:themeColor="text1"/>
          <w:sz w:val="28"/>
          <w:szCs w:val="28"/>
          <w14:textFill>
            <w14:solidFill>
              <w14:schemeClr w14:val="tx1"/>
            </w14:solidFill>
          </w14:textFill>
        </w:rPr>
        <w:t>对科学施肥技术宣传培训、观摩指导、测产验收、效果评价等技术推广进行补助。鼓励采用直接补助、先建后补、以奖代补、政府购买服务等支持方式，对承担项目工作的新型农业经营主体、单位和个人予以一定补助。</w:t>
      </w:r>
    </w:p>
    <w:p w14:paraId="576A8296">
      <w:pPr>
        <w:outlineLvl w:val="1"/>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（四）加强数据管理</w:t>
      </w:r>
    </w:p>
    <w:p w14:paraId="2C208604">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及时填报土壤测试化验、田间试验监测、农户施肥调查等数据，加强数据逐级审核，重点审核数据的科学性、合理性。强化数据分析，充分利用大数据、云计算、人工智能等信息化手段，完善测土配方施肥数据库应用功能。严格落实国家信息安全有关要求，未经允许不得擅自将科学施肥相关数据提供给其他单位和个人。</w:t>
      </w:r>
    </w:p>
    <w:p w14:paraId="76C212E7">
      <w:pPr>
        <w:ind w:firstLine="562" w:firstLineChars="200"/>
        <w:outlineLvl w:val="1"/>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（五）强化日常管理</w:t>
      </w:r>
    </w:p>
    <w:p w14:paraId="0E5C24C0">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建立健全项目管理机制，建立责任明确、主体积极、多方参与、监管有效的工作机制，积极配合省农业农村厅进行调研指导，查资金、查进度、查资料、查档案，并及时整改相关问题。配合省辖市农业农村主管部门的适时调度，配合报送项目执行进度和实施成效。加快资金使用进度，及时在农业农村部转移支付管理平台中填报进展情况。</w:t>
      </w:r>
    </w:p>
    <w:p w14:paraId="6B01F703">
      <w:pPr>
        <w:pStyle w:val="3"/>
        <w:ind w:firstLine="0" w:firstLineChars="0"/>
      </w:pPr>
    </w:p>
    <w:p w14:paraId="4A8958A6">
      <w:pPr>
        <w:rPr>
          <w:rFonts w:ascii="Times New Roman" w:hAnsi="Times New Roman" w:eastAsia="仿宋" w:cs="Times New Roman"/>
          <w:color w:val="000000" w:themeColor="text1"/>
          <w:sz w:val="28"/>
          <w:szCs w:val="28"/>
          <w14:textFill>
            <w14:solidFill>
              <w14:schemeClr w14:val="tx1"/>
            </w14:solidFill>
          </w14:textFill>
        </w:rPr>
      </w:pPr>
    </w:p>
    <w:p w14:paraId="2BCC7A0C">
      <w:pP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附：1、兰考县2025年科学施肥增效项目绩效目标表</w:t>
      </w:r>
    </w:p>
    <w:p w14:paraId="662BBB07">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2、兰考县2025年科学施肥增效工作资金预算表</w:t>
      </w:r>
    </w:p>
    <w:p w14:paraId="3BF74FFC">
      <w:pPr>
        <w:ind w:firstLine="560" w:firstLineChars="200"/>
        <w:rPr>
          <w:rFonts w:ascii="Times New Roman" w:hAnsi="Times New Roman" w:eastAsia="仿宋" w:cs="Times New Roman"/>
          <w:color w:val="000000" w:themeColor="text1"/>
          <w:sz w:val="28"/>
          <w:szCs w:val="28"/>
          <w14:textFill>
            <w14:solidFill>
              <w14:schemeClr w14:val="tx1"/>
            </w14:solidFill>
          </w14:textFill>
        </w:rPr>
        <w:sectPr>
          <w:pgSz w:w="11906" w:h="16838"/>
          <w:pgMar w:top="1440" w:right="1800" w:bottom="1440" w:left="1800" w:header="851" w:footer="992" w:gutter="0"/>
          <w:cols w:space="425" w:num="1"/>
          <w:docGrid w:type="lines" w:linePitch="286" w:charSpace="0"/>
        </w:sectPr>
      </w:pPr>
      <w:r>
        <w:rPr>
          <w:rFonts w:ascii="Times New Roman" w:hAnsi="Times New Roman" w:eastAsia="仿宋" w:cs="Times New Roman"/>
          <w:color w:val="000000" w:themeColor="text1"/>
          <w:sz w:val="28"/>
          <w:szCs w:val="28"/>
          <w14:textFill>
            <w14:solidFill>
              <w14:schemeClr w14:val="tx1"/>
            </w14:solidFill>
          </w14:textFill>
        </w:rPr>
        <w:t>3、《兰考县2025年科学施肥增效技术方案》</w:t>
      </w:r>
    </w:p>
    <w:tbl>
      <w:tblPr>
        <w:tblStyle w:val="8"/>
        <w:tblpPr w:topFromText="180" w:bottomFromText="180" w:vertAnchor="text" w:horzAnchor="margin" w:tblpX="13148" w:tblpYSpec="top"/>
        <w:tblW w:w="8466" w:type="dxa"/>
        <w:tblInd w:w="0" w:type="dxa"/>
        <w:tblLayout w:type="autofit"/>
        <w:tblCellMar>
          <w:top w:w="0" w:type="dxa"/>
          <w:left w:w="108" w:type="dxa"/>
          <w:bottom w:w="0" w:type="dxa"/>
          <w:right w:w="108" w:type="dxa"/>
        </w:tblCellMar>
      </w:tblPr>
      <w:tblGrid>
        <w:gridCol w:w="1238"/>
        <w:gridCol w:w="1089"/>
        <w:gridCol w:w="1751"/>
        <w:gridCol w:w="2242"/>
        <w:gridCol w:w="2146"/>
      </w:tblGrid>
      <w:tr w14:paraId="01C6AB5C">
        <w:tblPrEx>
          <w:tblCellMar>
            <w:top w:w="0" w:type="dxa"/>
            <w:left w:w="108" w:type="dxa"/>
            <w:bottom w:w="0" w:type="dxa"/>
            <w:right w:w="108" w:type="dxa"/>
          </w:tblCellMar>
        </w:tblPrEx>
        <w:trPr>
          <w:trHeight w:val="925" w:hRule="atLeast"/>
        </w:trPr>
        <w:tc>
          <w:tcPr>
            <w:tcW w:w="1238" w:type="dxa"/>
            <w:tcBorders>
              <w:top w:val="nil"/>
              <w:left w:val="single" w:color="000000" w:sz="8" w:space="0"/>
              <w:bottom w:val="single" w:color="000000" w:sz="8" w:space="0"/>
              <w:right w:val="single" w:color="000000" w:sz="8" w:space="0"/>
            </w:tcBorders>
            <w:shd w:val="clear" w:color="auto" w:fill="auto"/>
            <w:vAlign w:val="center"/>
          </w:tcPr>
          <w:p w14:paraId="5ECF46D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度目标</w:t>
            </w:r>
          </w:p>
        </w:tc>
        <w:tc>
          <w:tcPr>
            <w:tcW w:w="7228" w:type="dxa"/>
            <w:gridSpan w:val="4"/>
            <w:tcBorders>
              <w:top w:val="single" w:color="000000" w:sz="8" w:space="0"/>
              <w:left w:val="nil"/>
              <w:bottom w:val="single" w:color="000000" w:sz="8" w:space="0"/>
              <w:right w:val="single" w:color="000000" w:sz="8" w:space="0"/>
            </w:tcBorders>
            <w:shd w:val="clear" w:color="auto" w:fill="auto"/>
            <w:vAlign w:val="center"/>
          </w:tcPr>
          <w:p w14:paraId="50DE78A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科学施肥增效 </w:t>
            </w:r>
            <w:r>
              <w:rPr>
                <w:rFonts w:hint="eastAsia" w:ascii="Times New Roman" w:hAnsi="Times New Roman" w:eastAsia="宋体" w:cs="Times New Roman"/>
                <w:color w:val="000000"/>
                <w:kern w:val="0"/>
                <w:szCs w:val="21"/>
              </w:rPr>
              <w:t>“三新”</w:t>
            </w:r>
            <w:r>
              <w:rPr>
                <w:rFonts w:ascii="Times New Roman" w:hAnsi="Times New Roman" w:eastAsia="宋体" w:cs="Times New Roman"/>
                <w:color w:val="000000"/>
                <w:kern w:val="0"/>
                <w:szCs w:val="21"/>
              </w:rPr>
              <w:t>集成推进县数量1个，田间试验数量9个，农户施肥调查数量180户。</w:t>
            </w:r>
          </w:p>
        </w:tc>
      </w:tr>
      <w:tr w14:paraId="2E56745D">
        <w:tblPrEx>
          <w:tblCellMar>
            <w:top w:w="0" w:type="dxa"/>
            <w:left w:w="108" w:type="dxa"/>
            <w:bottom w:w="0" w:type="dxa"/>
            <w:right w:w="108" w:type="dxa"/>
          </w:tblCellMar>
        </w:tblPrEx>
        <w:trPr>
          <w:trHeight w:val="334" w:hRule="atLeast"/>
        </w:trPr>
        <w:tc>
          <w:tcPr>
            <w:tcW w:w="1238" w:type="dxa"/>
            <w:tcBorders>
              <w:top w:val="nil"/>
              <w:left w:val="single" w:color="000000" w:sz="8" w:space="0"/>
              <w:bottom w:val="single" w:color="000000" w:sz="8" w:space="0"/>
              <w:right w:val="single" w:color="000000" w:sz="8" w:space="0"/>
            </w:tcBorders>
            <w:shd w:val="clear" w:color="auto" w:fill="auto"/>
            <w:vAlign w:val="center"/>
          </w:tcPr>
          <w:p w14:paraId="3DA886F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89" w:type="dxa"/>
            <w:tcBorders>
              <w:top w:val="nil"/>
              <w:left w:val="nil"/>
              <w:bottom w:val="single" w:color="000000" w:sz="8" w:space="0"/>
              <w:right w:val="single" w:color="000000" w:sz="8" w:space="0"/>
            </w:tcBorders>
            <w:shd w:val="clear" w:color="auto" w:fill="auto"/>
            <w:vAlign w:val="center"/>
          </w:tcPr>
          <w:p w14:paraId="054F9C5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一级指标</w:t>
            </w:r>
          </w:p>
        </w:tc>
        <w:tc>
          <w:tcPr>
            <w:tcW w:w="1751" w:type="dxa"/>
            <w:tcBorders>
              <w:top w:val="nil"/>
              <w:left w:val="nil"/>
              <w:bottom w:val="single" w:color="000000" w:sz="8" w:space="0"/>
              <w:right w:val="single" w:color="000000" w:sz="8" w:space="0"/>
            </w:tcBorders>
            <w:shd w:val="clear" w:color="auto" w:fill="auto"/>
            <w:vAlign w:val="center"/>
          </w:tcPr>
          <w:p w14:paraId="5A2C71F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二级指标</w:t>
            </w:r>
          </w:p>
        </w:tc>
        <w:tc>
          <w:tcPr>
            <w:tcW w:w="2242" w:type="dxa"/>
            <w:tcBorders>
              <w:top w:val="nil"/>
              <w:left w:val="nil"/>
              <w:bottom w:val="single" w:color="000000" w:sz="8" w:space="0"/>
              <w:right w:val="single" w:color="000000" w:sz="8" w:space="0"/>
            </w:tcBorders>
            <w:shd w:val="clear" w:color="auto" w:fill="auto"/>
            <w:vAlign w:val="center"/>
          </w:tcPr>
          <w:p w14:paraId="761D06D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三级指标</w:t>
            </w:r>
          </w:p>
        </w:tc>
        <w:tc>
          <w:tcPr>
            <w:tcW w:w="2146" w:type="dxa"/>
            <w:tcBorders>
              <w:top w:val="nil"/>
              <w:left w:val="nil"/>
              <w:bottom w:val="single" w:color="000000" w:sz="8" w:space="0"/>
              <w:right w:val="single" w:color="000000" w:sz="8" w:space="0"/>
            </w:tcBorders>
            <w:shd w:val="clear" w:color="auto" w:fill="auto"/>
            <w:vAlign w:val="center"/>
          </w:tcPr>
          <w:p w14:paraId="529B63F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指标值</w:t>
            </w:r>
          </w:p>
        </w:tc>
      </w:tr>
      <w:tr w14:paraId="32CAA42E">
        <w:tblPrEx>
          <w:tblCellMar>
            <w:top w:w="0" w:type="dxa"/>
            <w:left w:w="108" w:type="dxa"/>
            <w:bottom w:w="0" w:type="dxa"/>
            <w:right w:w="108" w:type="dxa"/>
          </w:tblCellMar>
        </w:tblPrEx>
        <w:trPr>
          <w:trHeight w:val="326" w:hRule="atLeast"/>
        </w:trPr>
        <w:tc>
          <w:tcPr>
            <w:tcW w:w="1238" w:type="dxa"/>
            <w:tcBorders>
              <w:top w:val="nil"/>
              <w:left w:val="single" w:color="000000" w:sz="8" w:space="0"/>
              <w:bottom w:val="nil"/>
              <w:right w:val="single" w:color="000000" w:sz="8" w:space="0"/>
            </w:tcBorders>
            <w:shd w:val="clear" w:color="auto" w:fill="auto"/>
            <w:vAlign w:val="center"/>
          </w:tcPr>
          <w:p w14:paraId="45BADCC4">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89" w:type="dxa"/>
            <w:tcBorders>
              <w:top w:val="nil"/>
              <w:left w:val="nil"/>
              <w:bottom w:val="nil"/>
              <w:right w:val="single" w:color="000000" w:sz="8" w:space="0"/>
            </w:tcBorders>
            <w:shd w:val="clear" w:color="auto" w:fill="auto"/>
            <w:vAlign w:val="center"/>
          </w:tcPr>
          <w:p w14:paraId="2CB421E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751" w:type="dxa"/>
            <w:vMerge w:val="restart"/>
            <w:tcBorders>
              <w:top w:val="nil"/>
              <w:left w:val="single" w:color="000000" w:sz="8" w:space="0"/>
              <w:bottom w:val="single" w:color="000000" w:sz="8" w:space="0"/>
              <w:right w:val="single" w:color="000000" w:sz="8" w:space="0"/>
            </w:tcBorders>
            <w:shd w:val="clear" w:color="auto" w:fill="auto"/>
            <w:vAlign w:val="center"/>
          </w:tcPr>
          <w:p w14:paraId="15852E1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数量指标</w:t>
            </w:r>
          </w:p>
        </w:tc>
        <w:tc>
          <w:tcPr>
            <w:tcW w:w="2242" w:type="dxa"/>
            <w:vMerge w:val="restart"/>
            <w:tcBorders>
              <w:top w:val="nil"/>
              <w:left w:val="single" w:color="000000" w:sz="8" w:space="0"/>
              <w:bottom w:val="single" w:color="000000" w:sz="8" w:space="0"/>
              <w:right w:val="single" w:color="000000" w:sz="8" w:space="0"/>
            </w:tcBorders>
            <w:shd w:val="clear" w:color="auto" w:fill="auto"/>
            <w:vAlign w:val="center"/>
          </w:tcPr>
          <w:p w14:paraId="3146621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农户施肥调查数量 (户)</w:t>
            </w:r>
          </w:p>
        </w:tc>
        <w:tc>
          <w:tcPr>
            <w:tcW w:w="2146" w:type="dxa"/>
            <w:vMerge w:val="restart"/>
            <w:tcBorders>
              <w:top w:val="nil"/>
              <w:left w:val="single" w:color="000000" w:sz="8" w:space="0"/>
              <w:bottom w:val="single" w:color="000000" w:sz="8" w:space="0"/>
              <w:right w:val="single" w:color="000000" w:sz="8" w:space="0"/>
            </w:tcBorders>
            <w:shd w:val="clear" w:color="auto" w:fill="auto"/>
            <w:vAlign w:val="center"/>
          </w:tcPr>
          <w:p w14:paraId="742E644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180</w:t>
            </w:r>
          </w:p>
        </w:tc>
      </w:tr>
      <w:tr w14:paraId="6731ACFF">
        <w:tblPrEx>
          <w:tblCellMar>
            <w:top w:w="0" w:type="dxa"/>
            <w:left w:w="108" w:type="dxa"/>
            <w:bottom w:w="0" w:type="dxa"/>
            <w:right w:w="108" w:type="dxa"/>
          </w:tblCellMar>
        </w:tblPrEx>
        <w:trPr>
          <w:trHeight w:val="326" w:hRule="atLeast"/>
        </w:trPr>
        <w:tc>
          <w:tcPr>
            <w:tcW w:w="1238" w:type="dxa"/>
            <w:tcBorders>
              <w:top w:val="nil"/>
              <w:left w:val="single" w:color="000000" w:sz="8" w:space="0"/>
              <w:bottom w:val="nil"/>
              <w:right w:val="single" w:color="000000" w:sz="8" w:space="0"/>
            </w:tcBorders>
            <w:shd w:val="clear" w:color="auto" w:fill="auto"/>
            <w:vAlign w:val="center"/>
          </w:tcPr>
          <w:p w14:paraId="23095A32">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89" w:type="dxa"/>
            <w:tcBorders>
              <w:top w:val="nil"/>
              <w:left w:val="nil"/>
              <w:bottom w:val="nil"/>
              <w:right w:val="single" w:color="000000" w:sz="8" w:space="0"/>
            </w:tcBorders>
            <w:shd w:val="clear" w:color="auto" w:fill="auto"/>
            <w:vAlign w:val="center"/>
          </w:tcPr>
          <w:p w14:paraId="38D5EFB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751" w:type="dxa"/>
            <w:vMerge w:val="continue"/>
            <w:tcBorders>
              <w:top w:val="nil"/>
              <w:left w:val="single" w:color="000000" w:sz="8" w:space="0"/>
              <w:bottom w:val="single" w:color="000000" w:sz="8" w:space="0"/>
              <w:right w:val="single" w:color="000000" w:sz="8" w:space="0"/>
            </w:tcBorders>
            <w:vAlign w:val="center"/>
          </w:tcPr>
          <w:p w14:paraId="0259A76F">
            <w:pPr>
              <w:widowControl/>
              <w:jc w:val="left"/>
              <w:rPr>
                <w:rFonts w:ascii="Times New Roman" w:hAnsi="Times New Roman" w:eastAsia="宋体" w:cs="Times New Roman"/>
                <w:color w:val="000000"/>
                <w:kern w:val="0"/>
                <w:szCs w:val="21"/>
              </w:rPr>
            </w:pPr>
          </w:p>
        </w:tc>
        <w:tc>
          <w:tcPr>
            <w:tcW w:w="2242" w:type="dxa"/>
            <w:vMerge w:val="continue"/>
            <w:tcBorders>
              <w:top w:val="nil"/>
              <w:left w:val="single" w:color="000000" w:sz="8" w:space="0"/>
              <w:bottom w:val="single" w:color="000000" w:sz="8" w:space="0"/>
              <w:right w:val="single" w:color="000000" w:sz="8" w:space="0"/>
            </w:tcBorders>
            <w:vAlign w:val="center"/>
          </w:tcPr>
          <w:p w14:paraId="4478F509">
            <w:pPr>
              <w:widowControl/>
              <w:jc w:val="left"/>
              <w:rPr>
                <w:rFonts w:ascii="Times New Roman" w:hAnsi="Times New Roman" w:eastAsia="宋体" w:cs="Times New Roman"/>
                <w:color w:val="000000"/>
                <w:kern w:val="0"/>
                <w:szCs w:val="21"/>
              </w:rPr>
            </w:pPr>
          </w:p>
        </w:tc>
        <w:tc>
          <w:tcPr>
            <w:tcW w:w="2146" w:type="dxa"/>
            <w:vMerge w:val="continue"/>
            <w:tcBorders>
              <w:top w:val="nil"/>
              <w:left w:val="single" w:color="000000" w:sz="8" w:space="0"/>
              <w:bottom w:val="single" w:color="000000" w:sz="8" w:space="0"/>
              <w:right w:val="single" w:color="000000" w:sz="8" w:space="0"/>
            </w:tcBorders>
            <w:vAlign w:val="center"/>
          </w:tcPr>
          <w:p w14:paraId="6F5D3E73">
            <w:pPr>
              <w:widowControl/>
              <w:jc w:val="left"/>
              <w:rPr>
                <w:rFonts w:ascii="Times New Roman" w:hAnsi="Times New Roman" w:eastAsia="宋体" w:cs="Times New Roman"/>
                <w:color w:val="000000"/>
                <w:kern w:val="0"/>
                <w:szCs w:val="21"/>
              </w:rPr>
            </w:pPr>
          </w:p>
        </w:tc>
      </w:tr>
      <w:tr w14:paraId="28FEA1E6">
        <w:tblPrEx>
          <w:tblCellMar>
            <w:top w:w="0" w:type="dxa"/>
            <w:left w:w="108" w:type="dxa"/>
            <w:bottom w:w="0" w:type="dxa"/>
            <w:right w:w="108" w:type="dxa"/>
          </w:tblCellMar>
        </w:tblPrEx>
        <w:trPr>
          <w:trHeight w:val="334" w:hRule="atLeast"/>
        </w:trPr>
        <w:tc>
          <w:tcPr>
            <w:tcW w:w="1238" w:type="dxa"/>
            <w:tcBorders>
              <w:top w:val="nil"/>
              <w:left w:val="single" w:color="000000" w:sz="8" w:space="0"/>
              <w:bottom w:val="nil"/>
              <w:right w:val="single" w:color="000000" w:sz="8" w:space="0"/>
            </w:tcBorders>
            <w:shd w:val="clear" w:color="auto" w:fill="auto"/>
            <w:vAlign w:val="center"/>
          </w:tcPr>
          <w:p w14:paraId="77C6B023">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89" w:type="dxa"/>
            <w:tcBorders>
              <w:top w:val="nil"/>
              <w:left w:val="nil"/>
              <w:bottom w:val="nil"/>
              <w:right w:val="single" w:color="000000" w:sz="8" w:space="0"/>
            </w:tcBorders>
            <w:shd w:val="clear" w:color="auto" w:fill="auto"/>
            <w:vAlign w:val="center"/>
          </w:tcPr>
          <w:p w14:paraId="1C60387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751" w:type="dxa"/>
            <w:vMerge w:val="continue"/>
            <w:tcBorders>
              <w:top w:val="nil"/>
              <w:left w:val="single" w:color="000000" w:sz="8" w:space="0"/>
              <w:bottom w:val="single" w:color="000000" w:sz="8" w:space="0"/>
              <w:right w:val="single" w:color="000000" w:sz="8" w:space="0"/>
            </w:tcBorders>
            <w:vAlign w:val="center"/>
          </w:tcPr>
          <w:p w14:paraId="3261CEC5">
            <w:pPr>
              <w:widowControl/>
              <w:jc w:val="left"/>
              <w:rPr>
                <w:rFonts w:ascii="Times New Roman" w:hAnsi="Times New Roman" w:eastAsia="宋体" w:cs="Times New Roman"/>
                <w:color w:val="000000"/>
                <w:kern w:val="0"/>
                <w:szCs w:val="21"/>
              </w:rPr>
            </w:pPr>
          </w:p>
        </w:tc>
        <w:tc>
          <w:tcPr>
            <w:tcW w:w="2242" w:type="dxa"/>
            <w:vMerge w:val="continue"/>
            <w:tcBorders>
              <w:top w:val="nil"/>
              <w:left w:val="single" w:color="000000" w:sz="8" w:space="0"/>
              <w:bottom w:val="single" w:color="000000" w:sz="8" w:space="0"/>
              <w:right w:val="single" w:color="000000" w:sz="8" w:space="0"/>
            </w:tcBorders>
            <w:vAlign w:val="center"/>
          </w:tcPr>
          <w:p w14:paraId="6D462A3D">
            <w:pPr>
              <w:widowControl/>
              <w:jc w:val="left"/>
              <w:rPr>
                <w:rFonts w:ascii="Times New Roman" w:hAnsi="Times New Roman" w:eastAsia="宋体" w:cs="Times New Roman"/>
                <w:color w:val="000000"/>
                <w:kern w:val="0"/>
                <w:szCs w:val="21"/>
              </w:rPr>
            </w:pPr>
          </w:p>
        </w:tc>
        <w:tc>
          <w:tcPr>
            <w:tcW w:w="2146" w:type="dxa"/>
            <w:vMerge w:val="continue"/>
            <w:tcBorders>
              <w:top w:val="nil"/>
              <w:left w:val="single" w:color="000000" w:sz="8" w:space="0"/>
              <w:bottom w:val="single" w:color="000000" w:sz="8" w:space="0"/>
              <w:right w:val="single" w:color="000000" w:sz="8" w:space="0"/>
            </w:tcBorders>
            <w:vAlign w:val="center"/>
          </w:tcPr>
          <w:p w14:paraId="37CF5BB9">
            <w:pPr>
              <w:widowControl/>
              <w:jc w:val="left"/>
              <w:rPr>
                <w:rFonts w:ascii="Times New Roman" w:hAnsi="Times New Roman" w:eastAsia="宋体" w:cs="Times New Roman"/>
                <w:color w:val="000000"/>
                <w:kern w:val="0"/>
                <w:szCs w:val="21"/>
              </w:rPr>
            </w:pPr>
          </w:p>
        </w:tc>
      </w:tr>
      <w:tr w14:paraId="5A6D1B1B">
        <w:tblPrEx>
          <w:tblCellMar>
            <w:top w:w="0" w:type="dxa"/>
            <w:left w:w="108" w:type="dxa"/>
            <w:bottom w:w="0" w:type="dxa"/>
            <w:right w:w="108" w:type="dxa"/>
          </w:tblCellMar>
        </w:tblPrEx>
        <w:trPr>
          <w:trHeight w:val="933" w:hRule="atLeast"/>
        </w:trPr>
        <w:tc>
          <w:tcPr>
            <w:tcW w:w="1238" w:type="dxa"/>
            <w:tcBorders>
              <w:top w:val="nil"/>
              <w:left w:val="single" w:color="000000" w:sz="8" w:space="0"/>
              <w:bottom w:val="nil"/>
              <w:right w:val="single" w:color="000000" w:sz="8" w:space="0"/>
            </w:tcBorders>
            <w:shd w:val="clear" w:color="auto" w:fill="auto"/>
            <w:vAlign w:val="center"/>
          </w:tcPr>
          <w:p w14:paraId="4B95B84A">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89" w:type="dxa"/>
            <w:tcBorders>
              <w:top w:val="nil"/>
              <w:left w:val="nil"/>
              <w:bottom w:val="nil"/>
              <w:right w:val="single" w:color="000000" w:sz="8" w:space="0"/>
            </w:tcBorders>
            <w:shd w:val="clear" w:color="auto" w:fill="auto"/>
            <w:vAlign w:val="center"/>
          </w:tcPr>
          <w:p w14:paraId="49CBD08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产出指标</w:t>
            </w:r>
          </w:p>
        </w:tc>
        <w:tc>
          <w:tcPr>
            <w:tcW w:w="1751" w:type="dxa"/>
            <w:vMerge w:val="continue"/>
            <w:tcBorders>
              <w:top w:val="nil"/>
              <w:left w:val="single" w:color="000000" w:sz="8" w:space="0"/>
              <w:bottom w:val="single" w:color="000000" w:sz="8" w:space="0"/>
              <w:right w:val="single" w:color="000000" w:sz="8" w:space="0"/>
            </w:tcBorders>
            <w:vAlign w:val="center"/>
          </w:tcPr>
          <w:p w14:paraId="2B0B256E">
            <w:pPr>
              <w:widowControl/>
              <w:jc w:val="left"/>
              <w:rPr>
                <w:rFonts w:ascii="Times New Roman" w:hAnsi="Times New Roman" w:eastAsia="宋体" w:cs="Times New Roman"/>
                <w:color w:val="000000"/>
                <w:kern w:val="0"/>
                <w:szCs w:val="21"/>
              </w:rPr>
            </w:pPr>
          </w:p>
        </w:tc>
        <w:tc>
          <w:tcPr>
            <w:tcW w:w="2242" w:type="dxa"/>
            <w:tcBorders>
              <w:top w:val="nil"/>
              <w:left w:val="nil"/>
              <w:bottom w:val="single" w:color="000000" w:sz="8" w:space="0"/>
              <w:right w:val="single" w:color="000000" w:sz="8" w:space="0"/>
            </w:tcBorders>
            <w:shd w:val="clear" w:color="auto" w:fill="auto"/>
            <w:vAlign w:val="center"/>
          </w:tcPr>
          <w:p w14:paraId="65A7BFC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三新集成推进县数量 (个)</w:t>
            </w:r>
          </w:p>
        </w:tc>
        <w:tc>
          <w:tcPr>
            <w:tcW w:w="2146" w:type="dxa"/>
            <w:tcBorders>
              <w:top w:val="nil"/>
              <w:left w:val="nil"/>
              <w:bottom w:val="single" w:color="000000" w:sz="8" w:space="0"/>
              <w:right w:val="single" w:color="000000" w:sz="8" w:space="0"/>
            </w:tcBorders>
            <w:shd w:val="clear" w:color="auto" w:fill="auto"/>
            <w:vAlign w:val="center"/>
          </w:tcPr>
          <w:p w14:paraId="6F74444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r>
      <w:tr w14:paraId="32DAA543">
        <w:tblPrEx>
          <w:tblCellMar>
            <w:top w:w="0" w:type="dxa"/>
            <w:left w:w="108" w:type="dxa"/>
            <w:bottom w:w="0" w:type="dxa"/>
            <w:right w:w="108" w:type="dxa"/>
          </w:tblCellMar>
        </w:tblPrEx>
        <w:trPr>
          <w:trHeight w:val="626" w:hRule="atLeast"/>
        </w:trPr>
        <w:tc>
          <w:tcPr>
            <w:tcW w:w="1238" w:type="dxa"/>
            <w:tcBorders>
              <w:top w:val="nil"/>
              <w:left w:val="single" w:color="000000" w:sz="8" w:space="0"/>
              <w:bottom w:val="nil"/>
              <w:right w:val="single" w:color="000000" w:sz="8" w:space="0"/>
            </w:tcBorders>
            <w:shd w:val="clear" w:color="auto" w:fill="auto"/>
            <w:vAlign w:val="center"/>
          </w:tcPr>
          <w:p w14:paraId="26B5D29F">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89" w:type="dxa"/>
            <w:tcBorders>
              <w:top w:val="nil"/>
              <w:left w:val="nil"/>
              <w:bottom w:val="nil"/>
              <w:right w:val="single" w:color="000000" w:sz="8" w:space="0"/>
            </w:tcBorders>
            <w:shd w:val="clear" w:color="auto" w:fill="auto"/>
          </w:tcPr>
          <w:p w14:paraId="285DE23F">
            <w:pPr>
              <w:widowControl/>
              <w:jc w:val="left"/>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w:t>
            </w:r>
          </w:p>
        </w:tc>
        <w:tc>
          <w:tcPr>
            <w:tcW w:w="1751" w:type="dxa"/>
            <w:vMerge w:val="continue"/>
            <w:tcBorders>
              <w:top w:val="nil"/>
              <w:left w:val="single" w:color="000000" w:sz="8" w:space="0"/>
              <w:bottom w:val="single" w:color="000000" w:sz="8" w:space="0"/>
              <w:right w:val="single" w:color="000000" w:sz="8" w:space="0"/>
            </w:tcBorders>
            <w:vAlign w:val="center"/>
          </w:tcPr>
          <w:p w14:paraId="34BD657A">
            <w:pPr>
              <w:widowControl/>
              <w:jc w:val="left"/>
              <w:rPr>
                <w:rFonts w:ascii="Times New Roman" w:hAnsi="Times New Roman" w:eastAsia="宋体" w:cs="Times New Roman"/>
                <w:color w:val="000000"/>
                <w:kern w:val="0"/>
                <w:szCs w:val="21"/>
              </w:rPr>
            </w:pPr>
          </w:p>
        </w:tc>
        <w:tc>
          <w:tcPr>
            <w:tcW w:w="2242" w:type="dxa"/>
            <w:tcBorders>
              <w:top w:val="nil"/>
              <w:left w:val="nil"/>
              <w:bottom w:val="single" w:color="000000" w:sz="8" w:space="0"/>
              <w:right w:val="single" w:color="000000" w:sz="8" w:space="0"/>
            </w:tcBorders>
            <w:shd w:val="clear" w:color="auto" w:fill="auto"/>
            <w:vAlign w:val="center"/>
          </w:tcPr>
          <w:p w14:paraId="60EAC3F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田间试验数量 (个)</w:t>
            </w:r>
          </w:p>
        </w:tc>
        <w:tc>
          <w:tcPr>
            <w:tcW w:w="2146" w:type="dxa"/>
            <w:tcBorders>
              <w:top w:val="nil"/>
              <w:left w:val="nil"/>
              <w:bottom w:val="single" w:color="000000" w:sz="8" w:space="0"/>
              <w:right w:val="single" w:color="000000" w:sz="8" w:space="0"/>
            </w:tcBorders>
            <w:shd w:val="clear" w:color="auto" w:fill="auto"/>
            <w:vAlign w:val="center"/>
          </w:tcPr>
          <w:p w14:paraId="296C17D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w:t>
            </w:r>
          </w:p>
        </w:tc>
      </w:tr>
      <w:tr w14:paraId="127AF041">
        <w:tblPrEx>
          <w:tblCellMar>
            <w:top w:w="0" w:type="dxa"/>
            <w:left w:w="108" w:type="dxa"/>
            <w:bottom w:w="0" w:type="dxa"/>
            <w:right w:w="108" w:type="dxa"/>
          </w:tblCellMar>
        </w:tblPrEx>
        <w:trPr>
          <w:trHeight w:val="933" w:hRule="atLeast"/>
        </w:trPr>
        <w:tc>
          <w:tcPr>
            <w:tcW w:w="1238" w:type="dxa"/>
            <w:tcBorders>
              <w:top w:val="nil"/>
              <w:left w:val="single" w:color="000000" w:sz="8" w:space="0"/>
              <w:bottom w:val="nil"/>
              <w:right w:val="single" w:color="000000" w:sz="8" w:space="0"/>
            </w:tcBorders>
            <w:shd w:val="clear" w:color="auto" w:fill="auto"/>
            <w:vAlign w:val="center"/>
          </w:tcPr>
          <w:p w14:paraId="0902CA3E">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89" w:type="dxa"/>
            <w:tcBorders>
              <w:top w:val="nil"/>
              <w:left w:val="nil"/>
              <w:bottom w:val="nil"/>
              <w:right w:val="single" w:color="000000" w:sz="8" w:space="0"/>
            </w:tcBorders>
            <w:shd w:val="clear" w:color="auto" w:fill="auto"/>
          </w:tcPr>
          <w:p w14:paraId="4B156A44">
            <w:pPr>
              <w:widowControl/>
              <w:jc w:val="left"/>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w:t>
            </w:r>
          </w:p>
        </w:tc>
        <w:tc>
          <w:tcPr>
            <w:tcW w:w="1751" w:type="dxa"/>
            <w:tcBorders>
              <w:top w:val="nil"/>
              <w:left w:val="nil"/>
              <w:bottom w:val="single" w:color="000000" w:sz="8" w:space="0"/>
              <w:right w:val="single" w:color="000000" w:sz="8" w:space="0"/>
            </w:tcBorders>
            <w:shd w:val="clear" w:color="auto" w:fill="auto"/>
            <w:vAlign w:val="center"/>
          </w:tcPr>
          <w:p w14:paraId="0F9A7FF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质量指标</w:t>
            </w:r>
          </w:p>
        </w:tc>
        <w:tc>
          <w:tcPr>
            <w:tcW w:w="2242" w:type="dxa"/>
            <w:tcBorders>
              <w:top w:val="nil"/>
              <w:left w:val="nil"/>
              <w:bottom w:val="single" w:color="000000" w:sz="8" w:space="0"/>
              <w:right w:val="single" w:color="000000" w:sz="8" w:space="0"/>
            </w:tcBorders>
            <w:shd w:val="clear" w:color="auto" w:fill="auto"/>
            <w:vAlign w:val="center"/>
          </w:tcPr>
          <w:p w14:paraId="352B97E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科学施肥促进节本增效</w:t>
            </w:r>
          </w:p>
        </w:tc>
        <w:tc>
          <w:tcPr>
            <w:tcW w:w="2146" w:type="dxa"/>
            <w:tcBorders>
              <w:top w:val="nil"/>
              <w:left w:val="nil"/>
              <w:bottom w:val="single" w:color="000000" w:sz="8" w:space="0"/>
              <w:right w:val="single" w:color="000000" w:sz="8" w:space="0"/>
            </w:tcBorders>
            <w:shd w:val="clear" w:color="auto" w:fill="auto"/>
            <w:vAlign w:val="center"/>
          </w:tcPr>
          <w:p w14:paraId="646F076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明显</w:t>
            </w:r>
          </w:p>
        </w:tc>
      </w:tr>
      <w:tr w14:paraId="6D024CAD">
        <w:tblPrEx>
          <w:tblCellMar>
            <w:top w:w="0" w:type="dxa"/>
            <w:left w:w="108" w:type="dxa"/>
            <w:bottom w:w="0" w:type="dxa"/>
            <w:right w:w="108" w:type="dxa"/>
          </w:tblCellMar>
        </w:tblPrEx>
        <w:trPr>
          <w:trHeight w:val="326" w:hRule="atLeast"/>
        </w:trPr>
        <w:tc>
          <w:tcPr>
            <w:tcW w:w="1238" w:type="dxa"/>
            <w:tcBorders>
              <w:top w:val="nil"/>
              <w:left w:val="single" w:color="000000" w:sz="8" w:space="0"/>
              <w:bottom w:val="nil"/>
              <w:right w:val="single" w:color="000000" w:sz="8" w:space="0"/>
            </w:tcBorders>
            <w:shd w:val="clear" w:color="auto" w:fill="auto"/>
            <w:vAlign w:val="center"/>
          </w:tcPr>
          <w:p w14:paraId="115FA331">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89" w:type="dxa"/>
            <w:tcBorders>
              <w:top w:val="single" w:color="000000" w:sz="8" w:space="0"/>
              <w:left w:val="nil"/>
              <w:bottom w:val="nil"/>
              <w:right w:val="single" w:color="000000" w:sz="8" w:space="0"/>
            </w:tcBorders>
            <w:shd w:val="clear" w:color="auto" w:fill="auto"/>
            <w:vAlign w:val="center"/>
          </w:tcPr>
          <w:p w14:paraId="1D043D6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751" w:type="dxa"/>
            <w:vMerge w:val="restart"/>
            <w:tcBorders>
              <w:top w:val="nil"/>
              <w:left w:val="single" w:color="000000" w:sz="8" w:space="0"/>
              <w:bottom w:val="single" w:color="000000" w:sz="8" w:space="0"/>
              <w:right w:val="single" w:color="000000" w:sz="8" w:space="0"/>
            </w:tcBorders>
            <w:shd w:val="clear" w:color="auto" w:fill="auto"/>
            <w:vAlign w:val="center"/>
          </w:tcPr>
          <w:p w14:paraId="46B497D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社会效益指标</w:t>
            </w:r>
          </w:p>
        </w:tc>
        <w:tc>
          <w:tcPr>
            <w:tcW w:w="2242" w:type="dxa"/>
            <w:vMerge w:val="restart"/>
            <w:tcBorders>
              <w:top w:val="nil"/>
              <w:left w:val="single" w:color="000000" w:sz="8" w:space="0"/>
              <w:bottom w:val="single" w:color="000000" w:sz="8" w:space="0"/>
              <w:right w:val="single" w:color="000000" w:sz="8" w:space="0"/>
            </w:tcBorders>
            <w:shd w:val="clear" w:color="auto" w:fill="auto"/>
            <w:vAlign w:val="center"/>
          </w:tcPr>
          <w:p w14:paraId="19331EB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测土配方施肥技术覆盖率</w:t>
            </w:r>
          </w:p>
        </w:tc>
        <w:tc>
          <w:tcPr>
            <w:tcW w:w="2146" w:type="dxa"/>
            <w:vMerge w:val="restart"/>
            <w:tcBorders>
              <w:top w:val="nil"/>
              <w:left w:val="single" w:color="000000" w:sz="8" w:space="0"/>
              <w:bottom w:val="single" w:color="000000" w:sz="8" w:space="0"/>
              <w:right w:val="single" w:color="000000" w:sz="8" w:space="0"/>
            </w:tcBorders>
            <w:shd w:val="clear" w:color="auto" w:fill="auto"/>
            <w:vAlign w:val="center"/>
          </w:tcPr>
          <w:p w14:paraId="592EA1C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≥90%</w:t>
            </w:r>
          </w:p>
        </w:tc>
      </w:tr>
      <w:tr w14:paraId="7C0DFCCB">
        <w:tblPrEx>
          <w:tblCellMar>
            <w:top w:w="0" w:type="dxa"/>
            <w:left w:w="108" w:type="dxa"/>
            <w:bottom w:w="0" w:type="dxa"/>
            <w:right w:w="108" w:type="dxa"/>
          </w:tblCellMar>
        </w:tblPrEx>
        <w:trPr>
          <w:trHeight w:val="326" w:hRule="atLeast"/>
        </w:trPr>
        <w:tc>
          <w:tcPr>
            <w:tcW w:w="1238" w:type="dxa"/>
            <w:tcBorders>
              <w:top w:val="nil"/>
              <w:left w:val="single" w:color="000000" w:sz="8" w:space="0"/>
              <w:bottom w:val="nil"/>
              <w:right w:val="single" w:color="000000" w:sz="8" w:space="0"/>
            </w:tcBorders>
            <w:shd w:val="clear" w:color="auto" w:fill="auto"/>
            <w:vAlign w:val="center"/>
          </w:tcPr>
          <w:p w14:paraId="0C4477D2">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89" w:type="dxa"/>
            <w:tcBorders>
              <w:top w:val="nil"/>
              <w:left w:val="nil"/>
              <w:bottom w:val="nil"/>
              <w:right w:val="single" w:color="000000" w:sz="8" w:space="0"/>
            </w:tcBorders>
            <w:shd w:val="clear" w:color="auto" w:fill="auto"/>
            <w:vAlign w:val="center"/>
          </w:tcPr>
          <w:p w14:paraId="39B5673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751" w:type="dxa"/>
            <w:vMerge w:val="continue"/>
            <w:tcBorders>
              <w:top w:val="nil"/>
              <w:left w:val="single" w:color="000000" w:sz="8" w:space="0"/>
              <w:bottom w:val="single" w:color="000000" w:sz="8" w:space="0"/>
              <w:right w:val="single" w:color="000000" w:sz="8" w:space="0"/>
            </w:tcBorders>
            <w:vAlign w:val="center"/>
          </w:tcPr>
          <w:p w14:paraId="7F457E18">
            <w:pPr>
              <w:widowControl/>
              <w:jc w:val="left"/>
              <w:rPr>
                <w:rFonts w:ascii="Times New Roman" w:hAnsi="Times New Roman" w:eastAsia="宋体" w:cs="Times New Roman"/>
                <w:color w:val="000000"/>
                <w:kern w:val="0"/>
                <w:szCs w:val="21"/>
              </w:rPr>
            </w:pPr>
          </w:p>
        </w:tc>
        <w:tc>
          <w:tcPr>
            <w:tcW w:w="2242" w:type="dxa"/>
            <w:vMerge w:val="continue"/>
            <w:tcBorders>
              <w:top w:val="nil"/>
              <w:left w:val="single" w:color="000000" w:sz="8" w:space="0"/>
              <w:bottom w:val="single" w:color="000000" w:sz="8" w:space="0"/>
              <w:right w:val="single" w:color="000000" w:sz="8" w:space="0"/>
            </w:tcBorders>
            <w:vAlign w:val="center"/>
          </w:tcPr>
          <w:p w14:paraId="28036C1C">
            <w:pPr>
              <w:widowControl/>
              <w:jc w:val="left"/>
              <w:rPr>
                <w:rFonts w:ascii="Times New Roman" w:hAnsi="Times New Roman" w:eastAsia="宋体" w:cs="Times New Roman"/>
                <w:color w:val="000000"/>
                <w:kern w:val="0"/>
                <w:szCs w:val="21"/>
              </w:rPr>
            </w:pPr>
          </w:p>
        </w:tc>
        <w:tc>
          <w:tcPr>
            <w:tcW w:w="2146" w:type="dxa"/>
            <w:vMerge w:val="continue"/>
            <w:tcBorders>
              <w:top w:val="nil"/>
              <w:left w:val="single" w:color="000000" w:sz="8" w:space="0"/>
              <w:bottom w:val="single" w:color="000000" w:sz="8" w:space="0"/>
              <w:right w:val="single" w:color="000000" w:sz="8" w:space="0"/>
            </w:tcBorders>
            <w:vAlign w:val="center"/>
          </w:tcPr>
          <w:p w14:paraId="26573EB9">
            <w:pPr>
              <w:widowControl/>
              <w:jc w:val="left"/>
              <w:rPr>
                <w:rFonts w:ascii="Times New Roman" w:hAnsi="Times New Roman" w:eastAsia="宋体" w:cs="Times New Roman"/>
                <w:color w:val="000000"/>
                <w:kern w:val="0"/>
                <w:szCs w:val="21"/>
              </w:rPr>
            </w:pPr>
          </w:p>
        </w:tc>
      </w:tr>
      <w:tr w14:paraId="15DB178F">
        <w:tblPrEx>
          <w:tblCellMar>
            <w:top w:w="0" w:type="dxa"/>
            <w:left w:w="108" w:type="dxa"/>
            <w:bottom w:w="0" w:type="dxa"/>
            <w:right w:w="108" w:type="dxa"/>
          </w:tblCellMar>
        </w:tblPrEx>
        <w:trPr>
          <w:trHeight w:val="334" w:hRule="atLeast"/>
        </w:trPr>
        <w:tc>
          <w:tcPr>
            <w:tcW w:w="1238" w:type="dxa"/>
            <w:tcBorders>
              <w:top w:val="nil"/>
              <w:left w:val="single" w:color="000000" w:sz="8" w:space="0"/>
              <w:bottom w:val="nil"/>
              <w:right w:val="single" w:color="000000" w:sz="8" w:space="0"/>
            </w:tcBorders>
            <w:shd w:val="clear" w:color="auto" w:fill="auto"/>
            <w:vAlign w:val="center"/>
          </w:tcPr>
          <w:p w14:paraId="3FA803C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绩效指标</w:t>
            </w:r>
          </w:p>
        </w:tc>
        <w:tc>
          <w:tcPr>
            <w:tcW w:w="1089" w:type="dxa"/>
            <w:tcBorders>
              <w:top w:val="nil"/>
              <w:left w:val="nil"/>
              <w:bottom w:val="nil"/>
              <w:right w:val="single" w:color="000000" w:sz="8" w:space="0"/>
            </w:tcBorders>
            <w:shd w:val="clear" w:color="auto" w:fill="auto"/>
            <w:vAlign w:val="center"/>
          </w:tcPr>
          <w:p w14:paraId="2BA6229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751" w:type="dxa"/>
            <w:vMerge w:val="continue"/>
            <w:tcBorders>
              <w:top w:val="nil"/>
              <w:left w:val="single" w:color="000000" w:sz="8" w:space="0"/>
              <w:bottom w:val="single" w:color="000000" w:sz="8" w:space="0"/>
              <w:right w:val="single" w:color="000000" w:sz="8" w:space="0"/>
            </w:tcBorders>
            <w:vAlign w:val="center"/>
          </w:tcPr>
          <w:p w14:paraId="1F89DC44">
            <w:pPr>
              <w:widowControl/>
              <w:jc w:val="left"/>
              <w:rPr>
                <w:rFonts w:ascii="Times New Roman" w:hAnsi="Times New Roman" w:eastAsia="宋体" w:cs="Times New Roman"/>
                <w:color w:val="000000"/>
                <w:kern w:val="0"/>
                <w:szCs w:val="21"/>
              </w:rPr>
            </w:pPr>
          </w:p>
        </w:tc>
        <w:tc>
          <w:tcPr>
            <w:tcW w:w="2242" w:type="dxa"/>
            <w:vMerge w:val="continue"/>
            <w:tcBorders>
              <w:top w:val="nil"/>
              <w:left w:val="single" w:color="000000" w:sz="8" w:space="0"/>
              <w:bottom w:val="single" w:color="000000" w:sz="8" w:space="0"/>
              <w:right w:val="single" w:color="000000" w:sz="8" w:space="0"/>
            </w:tcBorders>
            <w:vAlign w:val="center"/>
          </w:tcPr>
          <w:p w14:paraId="06D3D547">
            <w:pPr>
              <w:widowControl/>
              <w:jc w:val="left"/>
              <w:rPr>
                <w:rFonts w:ascii="Times New Roman" w:hAnsi="Times New Roman" w:eastAsia="宋体" w:cs="Times New Roman"/>
                <w:color w:val="000000"/>
                <w:kern w:val="0"/>
                <w:szCs w:val="21"/>
              </w:rPr>
            </w:pPr>
          </w:p>
        </w:tc>
        <w:tc>
          <w:tcPr>
            <w:tcW w:w="2146" w:type="dxa"/>
            <w:vMerge w:val="continue"/>
            <w:tcBorders>
              <w:top w:val="nil"/>
              <w:left w:val="single" w:color="000000" w:sz="8" w:space="0"/>
              <w:bottom w:val="single" w:color="000000" w:sz="8" w:space="0"/>
              <w:right w:val="single" w:color="000000" w:sz="8" w:space="0"/>
            </w:tcBorders>
            <w:vAlign w:val="center"/>
          </w:tcPr>
          <w:p w14:paraId="07A9BD98">
            <w:pPr>
              <w:widowControl/>
              <w:jc w:val="left"/>
              <w:rPr>
                <w:rFonts w:ascii="Times New Roman" w:hAnsi="Times New Roman" w:eastAsia="宋体" w:cs="Times New Roman"/>
                <w:color w:val="000000"/>
                <w:kern w:val="0"/>
                <w:szCs w:val="21"/>
              </w:rPr>
            </w:pPr>
          </w:p>
        </w:tc>
      </w:tr>
      <w:tr w14:paraId="5B928B9B">
        <w:tblPrEx>
          <w:tblCellMar>
            <w:top w:w="0" w:type="dxa"/>
            <w:left w:w="108" w:type="dxa"/>
            <w:bottom w:w="0" w:type="dxa"/>
            <w:right w:w="108" w:type="dxa"/>
          </w:tblCellMar>
        </w:tblPrEx>
        <w:trPr>
          <w:trHeight w:val="590" w:hRule="atLeast"/>
        </w:trPr>
        <w:tc>
          <w:tcPr>
            <w:tcW w:w="1238" w:type="dxa"/>
            <w:tcBorders>
              <w:top w:val="nil"/>
              <w:left w:val="single" w:color="000000" w:sz="8" w:space="0"/>
              <w:bottom w:val="nil"/>
              <w:right w:val="single" w:color="000000" w:sz="8" w:space="0"/>
            </w:tcBorders>
            <w:shd w:val="clear" w:color="auto" w:fill="auto"/>
          </w:tcPr>
          <w:p w14:paraId="11238A4A">
            <w:pPr>
              <w:widowControl/>
              <w:jc w:val="left"/>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w:t>
            </w:r>
          </w:p>
        </w:tc>
        <w:tc>
          <w:tcPr>
            <w:tcW w:w="1089" w:type="dxa"/>
            <w:tcBorders>
              <w:top w:val="nil"/>
              <w:left w:val="nil"/>
              <w:bottom w:val="nil"/>
              <w:right w:val="single" w:color="000000" w:sz="8" w:space="0"/>
            </w:tcBorders>
            <w:shd w:val="clear" w:color="auto" w:fill="auto"/>
            <w:vAlign w:val="center"/>
          </w:tcPr>
          <w:p w14:paraId="1B7CFB5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效益指标</w:t>
            </w:r>
          </w:p>
        </w:tc>
        <w:tc>
          <w:tcPr>
            <w:tcW w:w="1751" w:type="dxa"/>
            <w:vMerge w:val="restart"/>
            <w:tcBorders>
              <w:top w:val="nil"/>
              <w:left w:val="single" w:color="000000" w:sz="8" w:space="0"/>
              <w:bottom w:val="single" w:color="000000" w:sz="8" w:space="0"/>
              <w:right w:val="single" w:color="000000" w:sz="8" w:space="0"/>
            </w:tcBorders>
            <w:shd w:val="clear" w:color="auto" w:fill="auto"/>
            <w:vAlign w:val="center"/>
          </w:tcPr>
          <w:p w14:paraId="24C33D3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可持续影响指标</w:t>
            </w:r>
          </w:p>
        </w:tc>
        <w:tc>
          <w:tcPr>
            <w:tcW w:w="2242" w:type="dxa"/>
            <w:vMerge w:val="restart"/>
            <w:tcBorders>
              <w:top w:val="nil"/>
              <w:left w:val="single" w:color="000000" w:sz="8" w:space="0"/>
              <w:bottom w:val="single" w:color="000000" w:sz="8" w:space="0"/>
              <w:right w:val="single" w:color="000000" w:sz="8" w:space="0"/>
            </w:tcBorders>
            <w:shd w:val="clear" w:color="auto" w:fill="auto"/>
            <w:vAlign w:val="center"/>
          </w:tcPr>
          <w:p w14:paraId="7110C73D">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耕地质量保护管理水平</w:t>
            </w:r>
          </w:p>
        </w:tc>
        <w:tc>
          <w:tcPr>
            <w:tcW w:w="2146" w:type="dxa"/>
            <w:vMerge w:val="restart"/>
            <w:tcBorders>
              <w:top w:val="nil"/>
              <w:left w:val="single" w:color="000000" w:sz="8" w:space="0"/>
              <w:bottom w:val="single" w:color="000000" w:sz="8" w:space="0"/>
              <w:right w:val="single" w:color="000000" w:sz="8" w:space="0"/>
            </w:tcBorders>
            <w:shd w:val="clear" w:color="auto" w:fill="auto"/>
            <w:vAlign w:val="center"/>
          </w:tcPr>
          <w:p w14:paraId="2BB861F4">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有所提升</w:t>
            </w:r>
          </w:p>
        </w:tc>
      </w:tr>
      <w:tr w14:paraId="71F919F2">
        <w:tblPrEx>
          <w:tblCellMar>
            <w:top w:w="0" w:type="dxa"/>
            <w:left w:w="108" w:type="dxa"/>
            <w:bottom w:w="0" w:type="dxa"/>
            <w:right w:w="108" w:type="dxa"/>
          </w:tblCellMar>
        </w:tblPrEx>
        <w:trPr>
          <w:trHeight w:val="334" w:hRule="atLeast"/>
        </w:trPr>
        <w:tc>
          <w:tcPr>
            <w:tcW w:w="1238" w:type="dxa"/>
            <w:tcBorders>
              <w:top w:val="nil"/>
              <w:left w:val="single" w:color="000000" w:sz="8" w:space="0"/>
              <w:bottom w:val="nil"/>
              <w:right w:val="single" w:color="000000" w:sz="8" w:space="0"/>
            </w:tcBorders>
            <w:shd w:val="clear" w:color="auto" w:fill="auto"/>
          </w:tcPr>
          <w:p w14:paraId="20029B78">
            <w:pPr>
              <w:widowControl/>
              <w:jc w:val="left"/>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w:t>
            </w:r>
          </w:p>
        </w:tc>
        <w:tc>
          <w:tcPr>
            <w:tcW w:w="1089" w:type="dxa"/>
            <w:tcBorders>
              <w:top w:val="nil"/>
              <w:left w:val="nil"/>
              <w:bottom w:val="single" w:color="000000" w:sz="8" w:space="0"/>
              <w:right w:val="single" w:color="000000" w:sz="8" w:space="0"/>
            </w:tcBorders>
            <w:shd w:val="clear" w:color="auto" w:fill="auto"/>
            <w:vAlign w:val="center"/>
          </w:tcPr>
          <w:p w14:paraId="1F12FC20">
            <w:pPr>
              <w:widowControl/>
              <w:jc w:val="left"/>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w:t>
            </w:r>
          </w:p>
        </w:tc>
        <w:tc>
          <w:tcPr>
            <w:tcW w:w="1751" w:type="dxa"/>
            <w:vMerge w:val="continue"/>
            <w:tcBorders>
              <w:top w:val="nil"/>
              <w:left w:val="single" w:color="000000" w:sz="8" w:space="0"/>
              <w:bottom w:val="single" w:color="000000" w:sz="8" w:space="0"/>
              <w:right w:val="single" w:color="000000" w:sz="8" w:space="0"/>
            </w:tcBorders>
            <w:vAlign w:val="center"/>
          </w:tcPr>
          <w:p w14:paraId="365F0D93">
            <w:pPr>
              <w:widowControl/>
              <w:jc w:val="left"/>
              <w:rPr>
                <w:rFonts w:ascii="Times New Roman" w:hAnsi="Times New Roman" w:eastAsia="宋体" w:cs="Times New Roman"/>
                <w:color w:val="000000"/>
                <w:kern w:val="0"/>
                <w:szCs w:val="21"/>
              </w:rPr>
            </w:pPr>
          </w:p>
        </w:tc>
        <w:tc>
          <w:tcPr>
            <w:tcW w:w="2242" w:type="dxa"/>
            <w:vMerge w:val="continue"/>
            <w:tcBorders>
              <w:top w:val="nil"/>
              <w:left w:val="single" w:color="000000" w:sz="8" w:space="0"/>
              <w:bottom w:val="single" w:color="000000" w:sz="8" w:space="0"/>
              <w:right w:val="single" w:color="000000" w:sz="8" w:space="0"/>
            </w:tcBorders>
            <w:vAlign w:val="center"/>
          </w:tcPr>
          <w:p w14:paraId="779891D9">
            <w:pPr>
              <w:widowControl/>
              <w:jc w:val="left"/>
              <w:rPr>
                <w:rFonts w:ascii="Times New Roman" w:hAnsi="Times New Roman" w:eastAsia="等线" w:cs="Times New Roman"/>
                <w:color w:val="000000"/>
                <w:kern w:val="0"/>
                <w:szCs w:val="21"/>
              </w:rPr>
            </w:pPr>
          </w:p>
        </w:tc>
        <w:tc>
          <w:tcPr>
            <w:tcW w:w="2146" w:type="dxa"/>
            <w:vMerge w:val="continue"/>
            <w:tcBorders>
              <w:top w:val="nil"/>
              <w:left w:val="single" w:color="000000" w:sz="8" w:space="0"/>
              <w:bottom w:val="single" w:color="000000" w:sz="8" w:space="0"/>
              <w:right w:val="single" w:color="000000" w:sz="8" w:space="0"/>
            </w:tcBorders>
            <w:vAlign w:val="center"/>
          </w:tcPr>
          <w:p w14:paraId="33201CAE">
            <w:pPr>
              <w:widowControl/>
              <w:jc w:val="left"/>
              <w:rPr>
                <w:rFonts w:ascii="Times New Roman" w:hAnsi="Times New Roman" w:eastAsia="等线" w:cs="Times New Roman"/>
                <w:color w:val="000000"/>
                <w:kern w:val="0"/>
                <w:szCs w:val="21"/>
              </w:rPr>
            </w:pPr>
          </w:p>
        </w:tc>
      </w:tr>
      <w:tr w14:paraId="66C90B62">
        <w:tblPrEx>
          <w:tblCellMar>
            <w:top w:w="0" w:type="dxa"/>
            <w:left w:w="108" w:type="dxa"/>
            <w:bottom w:w="0" w:type="dxa"/>
            <w:right w:w="108" w:type="dxa"/>
          </w:tblCellMar>
        </w:tblPrEx>
        <w:trPr>
          <w:trHeight w:val="933" w:hRule="atLeast"/>
        </w:trPr>
        <w:tc>
          <w:tcPr>
            <w:tcW w:w="1238" w:type="dxa"/>
            <w:tcBorders>
              <w:top w:val="nil"/>
              <w:left w:val="single" w:color="000000" w:sz="8" w:space="0"/>
              <w:bottom w:val="single" w:color="000000" w:sz="8" w:space="0"/>
              <w:right w:val="single" w:color="000000" w:sz="8" w:space="0"/>
            </w:tcBorders>
            <w:shd w:val="clear" w:color="auto" w:fill="auto"/>
          </w:tcPr>
          <w:p w14:paraId="7C6557D7">
            <w:pPr>
              <w:widowControl/>
              <w:jc w:val="left"/>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w:t>
            </w:r>
          </w:p>
        </w:tc>
        <w:tc>
          <w:tcPr>
            <w:tcW w:w="1089" w:type="dxa"/>
            <w:tcBorders>
              <w:top w:val="nil"/>
              <w:left w:val="nil"/>
              <w:bottom w:val="single" w:color="000000" w:sz="8" w:space="0"/>
              <w:right w:val="single" w:color="000000" w:sz="8" w:space="0"/>
            </w:tcBorders>
            <w:shd w:val="clear" w:color="auto" w:fill="auto"/>
            <w:vAlign w:val="center"/>
          </w:tcPr>
          <w:p w14:paraId="56E7C7E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满意度指标</w:t>
            </w:r>
          </w:p>
        </w:tc>
        <w:tc>
          <w:tcPr>
            <w:tcW w:w="1751" w:type="dxa"/>
            <w:tcBorders>
              <w:top w:val="nil"/>
              <w:left w:val="nil"/>
              <w:bottom w:val="single" w:color="000000" w:sz="8" w:space="0"/>
              <w:right w:val="single" w:color="000000" w:sz="8" w:space="0"/>
            </w:tcBorders>
            <w:shd w:val="clear" w:color="auto" w:fill="auto"/>
            <w:vAlign w:val="center"/>
          </w:tcPr>
          <w:p w14:paraId="14ED631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服务对象满意度指标</w:t>
            </w:r>
          </w:p>
        </w:tc>
        <w:tc>
          <w:tcPr>
            <w:tcW w:w="2242" w:type="dxa"/>
            <w:tcBorders>
              <w:top w:val="nil"/>
              <w:left w:val="nil"/>
              <w:bottom w:val="single" w:color="000000" w:sz="8" w:space="0"/>
              <w:right w:val="single" w:color="000000" w:sz="8" w:space="0"/>
            </w:tcBorders>
            <w:shd w:val="clear" w:color="auto" w:fill="auto"/>
            <w:vAlign w:val="center"/>
          </w:tcPr>
          <w:p w14:paraId="71FFC96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受益群众满意度</w:t>
            </w:r>
          </w:p>
        </w:tc>
        <w:tc>
          <w:tcPr>
            <w:tcW w:w="2146" w:type="dxa"/>
            <w:tcBorders>
              <w:top w:val="nil"/>
              <w:left w:val="nil"/>
              <w:bottom w:val="single" w:color="000000" w:sz="8" w:space="0"/>
              <w:right w:val="single" w:color="000000" w:sz="8" w:space="0"/>
            </w:tcBorders>
            <w:shd w:val="clear" w:color="auto" w:fill="auto"/>
            <w:vAlign w:val="center"/>
          </w:tcPr>
          <w:p w14:paraId="7CDDDF3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≥90%</w:t>
            </w:r>
          </w:p>
        </w:tc>
      </w:tr>
    </w:tbl>
    <w:p w14:paraId="1A60CF6D">
      <w:pPr>
        <w:jc w:val="center"/>
        <w:outlineLvl w:val="0"/>
        <w:rPr>
          <w:rFonts w:ascii="Times New Roman" w:hAnsi="Times New Roman" w:eastAsia="仿宋" w:cs="Times New Roman"/>
          <w:b/>
          <w:bCs/>
          <w:color w:val="000000" w:themeColor="text1"/>
          <w:sz w:val="28"/>
          <w:szCs w:val="28"/>
          <w14:textFill>
            <w14:solidFill>
              <w14:schemeClr w14:val="tx1"/>
            </w14:solidFill>
          </w14:textFill>
        </w:rPr>
      </w:pPr>
      <w:r>
        <w:rPr>
          <w:rFonts w:hint="eastAsia" w:ascii="Times New Roman" w:hAnsi="Times New Roman" w:eastAsia="仿宋" w:cs="Times New Roman"/>
          <w:b/>
          <w:bCs/>
          <w:color w:val="000000" w:themeColor="text1"/>
          <w:sz w:val="28"/>
          <w:szCs w:val="28"/>
          <w14:textFill>
            <w14:solidFill>
              <w14:schemeClr w14:val="tx1"/>
            </w14:solidFill>
          </w14:textFill>
        </w:rPr>
        <w:t>附件1：</w:t>
      </w:r>
      <w:r>
        <w:rPr>
          <w:rFonts w:ascii="Times New Roman" w:hAnsi="Times New Roman" w:eastAsia="仿宋" w:cs="Times New Roman"/>
          <w:b/>
          <w:bCs/>
          <w:color w:val="000000" w:themeColor="text1"/>
          <w:sz w:val="28"/>
          <w:szCs w:val="28"/>
          <w14:textFill>
            <w14:solidFill>
              <w14:schemeClr w14:val="tx1"/>
            </w14:solidFill>
          </w14:textFill>
        </w:rPr>
        <w:t>兰考县2025年科学施肥增效项目绩效目标表</w:t>
      </w:r>
    </w:p>
    <w:tbl>
      <w:tblPr>
        <w:tblStyle w:val="24"/>
        <w:tblW w:w="500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749"/>
        <w:gridCol w:w="1322"/>
        <w:gridCol w:w="1154"/>
        <w:gridCol w:w="2241"/>
        <w:gridCol w:w="1869"/>
      </w:tblGrid>
      <w:tr w14:paraId="48F08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1049" w:type="pct"/>
            <w:tcBorders>
              <w:top w:val="single" w:color="000000" w:sz="6" w:space="0"/>
              <w:left w:val="single" w:color="000000" w:sz="6" w:space="0"/>
            </w:tcBorders>
            <w:vAlign w:val="center"/>
          </w:tcPr>
          <w:p w14:paraId="73C122B6">
            <w:pPr>
              <w:pStyle w:val="23"/>
              <w:spacing w:line="300" w:lineRule="exact"/>
            </w:pPr>
            <w:r>
              <w:rPr>
                <w:rFonts w:hint="eastAsia"/>
              </w:rPr>
              <w:t>专项名称</w:t>
            </w:r>
          </w:p>
        </w:tc>
        <w:tc>
          <w:tcPr>
            <w:tcW w:w="3950" w:type="pct"/>
            <w:gridSpan w:val="4"/>
            <w:tcBorders>
              <w:top w:val="single" w:color="000000" w:sz="6" w:space="0"/>
              <w:right w:val="single" w:color="000000" w:sz="6" w:space="0"/>
            </w:tcBorders>
            <w:vAlign w:val="center"/>
          </w:tcPr>
          <w:p w14:paraId="535D9A2D">
            <w:pPr>
              <w:pStyle w:val="23"/>
              <w:spacing w:line="300" w:lineRule="exact"/>
            </w:pPr>
            <w:r>
              <w:rPr>
                <w:rFonts w:hint="eastAsia"/>
              </w:rPr>
              <w:t>兰考县2025年科学施肥增效项目（“三新”集成推进县）</w:t>
            </w:r>
          </w:p>
        </w:tc>
      </w:tr>
      <w:tr w14:paraId="609AC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049" w:type="pct"/>
            <w:tcBorders>
              <w:left w:val="single" w:color="000000" w:sz="6" w:space="0"/>
            </w:tcBorders>
            <w:vAlign w:val="center"/>
          </w:tcPr>
          <w:p w14:paraId="4E56EC18">
            <w:pPr>
              <w:pStyle w:val="23"/>
              <w:spacing w:line="300" w:lineRule="exact"/>
            </w:pPr>
            <w:r>
              <w:rPr>
                <w:rFonts w:hint="eastAsia"/>
              </w:rPr>
              <w:t>省级主管部门</w:t>
            </w:r>
          </w:p>
        </w:tc>
        <w:tc>
          <w:tcPr>
            <w:tcW w:w="1485" w:type="pct"/>
            <w:gridSpan w:val="2"/>
            <w:vAlign w:val="center"/>
          </w:tcPr>
          <w:p w14:paraId="77AC2676">
            <w:pPr>
              <w:pStyle w:val="23"/>
              <w:spacing w:line="300" w:lineRule="exact"/>
            </w:pPr>
            <w:r>
              <w:rPr>
                <w:rFonts w:hint="eastAsia"/>
              </w:rPr>
              <w:t>省财政厅、省农业农村厅</w:t>
            </w:r>
          </w:p>
        </w:tc>
        <w:tc>
          <w:tcPr>
            <w:tcW w:w="1344" w:type="pct"/>
            <w:vAlign w:val="center"/>
          </w:tcPr>
          <w:p w14:paraId="224C8397">
            <w:pPr>
              <w:pStyle w:val="23"/>
              <w:spacing w:line="300" w:lineRule="exact"/>
            </w:pPr>
            <w:r>
              <w:rPr>
                <w:rFonts w:hint="eastAsia"/>
              </w:rPr>
              <w:t>项目实施期</w:t>
            </w:r>
          </w:p>
        </w:tc>
        <w:tc>
          <w:tcPr>
            <w:tcW w:w="1120" w:type="pct"/>
            <w:tcBorders>
              <w:right w:val="single" w:color="000000" w:sz="6" w:space="0"/>
            </w:tcBorders>
            <w:vAlign w:val="center"/>
          </w:tcPr>
          <w:p w14:paraId="6C61021B">
            <w:pPr>
              <w:pStyle w:val="23"/>
              <w:spacing w:line="300" w:lineRule="exact"/>
            </w:pPr>
            <w:r>
              <w:rPr>
                <w:rFonts w:hint="eastAsia"/>
              </w:rPr>
              <w:t>2025年</w:t>
            </w:r>
          </w:p>
        </w:tc>
      </w:tr>
      <w:tr w14:paraId="358DF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jc w:val="center"/>
        </w:trPr>
        <w:tc>
          <w:tcPr>
            <w:tcW w:w="1049" w:type="pct"/>
            <w:tcBorders>
              <w:left w:val="single" w:color="000000" w:sz="6" w:space="0"/>
            </w:tcBorders>
            <w:vAlign w:val="center"/>
          </w:tcPr>
          <w:p w14:paraId="2CB3D286">
            <w:pPr>
              <w:pStyle w:val="23"/>
              <w:spacing w:line="300" w:lineRule="exact"/>
            </w:pPr>
            <w:r>
              <w:rPr>
                <w:rFonts w:hint="eastAsia"/>
              </w:rPr>
              <w:t>市县财政部门</w:t>
            </w:r>
          </w:p>
        </w:tc>
        <w:tc>
          <w:tcPr>
            <w:tcW w:w="1485" w:type="pct"/>
            <w:gridSpan w:val="2"/>
            <w:vAlign w:val="center"/>
          </w:tcPr>
          <w:p w14:paraId="09A039A5">
            <w:pPr>
              <w:pStyle w:val="23"/>
              <w:spacing w:line="300" w:lineRule="exact"/>
            </w:pPr>
            <w:r>
              <w:rPr>
                <w:rFonts w:hint="eastAsia"/>
              </w:rPr>
              <w:t>开封市财政局、兰考县财政局</w:t>
            </w:r>
          </w:p>
        </w:tc>
        <w:tc>
          <w:tcPr>
            <w:tcW w:w="1344" w:type="pct"/>
            <w:vAlign w:val="center"/>
          </w:tcPr>
          <w:p w14:paraId="62D0360C">
            <w:pPr>
              <w:pStyle w:val="23"/>
              <w:spacing w:line="300" w:lineRule="exact"/>
            </w:pPr>
            <w:r>
              <w:rPr>
                <w:rFonts w:hint="eastAsia"/>
              </w:rPr>
              <w:t>市县主管部门</w:t>
            </w:r>
          </w:p>
        </w:tc>
        <w:tc>
          <w:tcPr>
            <w:tcW w:w="1120" w:type="pct"/>
            <w:tcBorders>
              <w:right w:val="single" w:color="000000" w:sz="6" w:space="0"/>
            </w:tcBorders>
            <w:vAlign w:val="center"/>
          </w:tcPr>
          <w:p w14:paraId="68B652A8">
            <w:pPr>
              <w:pStyle w:val="23"/>
              <w:spacing w:line="300" w:lineRule="exact"/>
            </w:pPr>
            <w:r>
              <w:rPr>
                <w:rFonts w:hint="eastAsia"/>
              </w:rPr>
              <w:t>开封市市农业农村局、兰考县农业农村局</w:t>
            </w:r>
          </w:p>
        </w:tc>
      </w:tr>
      <w:tr w14:paraId="59B4D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1049" w:type="pct"/>
            <w:tcBorders>
              <w:left w:val="single" w:color="000000" w:sz="6" w:space="0"/>
            </w:tcBorders>
            <w:vAlign w:val="center"/>
          </w:tcPr>
          <w:p w14:paraId="216C94D1">
            <w:pPr>
              <w:pStyle w:val="23"/>
              <w:spacing w:line="300" w:lineRule="exact"/>
            </w:pPr>
            <w:r>
              <w:rPr>
                <w:rFonts w:hint="eastAsia"/>
              </w:rPr>
              <w:t>年度目标</w:t>
            </w:r>
          </w:p>
        </w:tc>
        <w:tc>
          <w:tcPr>
            <w:tcW w:w="3950" w:type="pct"/>
            <w:gridSpan w:val="4"/>
            <w:tcBorders>
              <w:right w:val="single" w:color="000000" w:sz="6" w:space="0"/>
            </w:tcBorders>
            <w:vAlign w:val="center"/>
          </w:tcPr>
          <w:p w14:paraId="5D95DFBB">
            <w:pPr>
              <w:pStyle w:val="23"/>
              <w:spacing w:line="300" w:lineRule="exact"/>
            </w:pPr>
            <w:r>
              <w:rPr>
                <w:rFonts w:hint="eastAsia"/>
              </w:rPr>
              <w:t>科学施肥增效 “</w:t>
            </w:r>
            <w:r>
              <w:t>三新”集成推进县数量1个</w:t>
            </w:r>
            <w:r>
              <w:rPr>
                <w:rFonts w:hint="eastAsia"/>
              </w:rPr>
              <w:t>，</w:t>
            </w:r>
            <w:r>
              <w:t>田间试验数量</w:t>
            </w:r>
            <w:r>
              <w:rPr>
                <w:rFonts w:hint="eastAsia"/>
              </w:rPr>
              <w:t>8</w:t>
            </w:r>
          </w:p>
        </w:tc>
      </w:tr>
      <w:tr w14:paraId="531FC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049" w:type="pct"/>
            <w:vMerge w:val="restart"/>
            <w:tcBorders>
              <w:left w:val="single" w:color="000000" w:sz="6" w:space="0"/>
            </w:tcBorders>
            <w:vAlign w:val="center"/>
          </w:tcPr>
          <w:p w14:paraId="447AB7E1">
            <w:pPr>
              <w:pStyle w:val="23"/>
              <w:spacing w:line="300" w:lineRule="exact"/>
            </w:pPr>
            <w:r>
              <w:rPr>
                <w:rFonts w:hint="eastAsia"/>
              </w:rPr>
              <w:t>绩效指标</w:t>
            </w:r>
          </w:p>
        </w:tc>
        <w:tc>
          <w:tcPr>
            <w:tcW w:w="793" w:type="pct"/>
            <w:vAlign w:val="center"/>
          </w:tcPr>
          <w:p w14:paraId="5A2CFF09">
            <w:pPr>
              <w:pStyle w:val="23"/>
              <w:spacing w:line="300" w:lineRule="exact"/>
            </w:pPr>
            <w:r>
              <w:rPr>
                <w:rFonts w:hint="eastAsia"/>
              </w:rPr>
              <w:t>一级指标</w:t>
            </w:r>
          </w:p>
        </w:tc>
        <w:tc>
          <w:tcPr>
            <w:tcW w:w="692" w:type="pct"/>
            <w:vAlign w:val="center"/>
          </w:tcPr>
          <w:p w14:paraId="0B40E0C0">
            <w:pPr>
              <w:pStyle w:val="23"/>
              <w:spacing w:line="300" w:lineRule="exact"/>
            </w:pPr>
            <w:r>
              <w:rPr>
                <w:rFonts w:hint="eastAsia"/>
              </w:rPr>
              <w:t>二级指标</w:t>
            </w:r>
          </w:p>
        </w:tc>
        <w:tc>
          <w:tcPr>
            <w:tcW w:w="1344" w:type="pct"/>
            <w:vAlign w:val="center"/>
          </w:tcPr>
          <w:p w14:paraId="52FAEF7B">
            <w:pPr>
              <w:pStyle w:val="23"/>
              <w:spacing w:line="300" w:lineRule="exact"/>
            </w:pPr>
            <w:r>
              <w:rPr>
                <w:rFonts w:hint="eastAsia"/>
              </w:rPr>
              <w:t>三级指标</w:t>
            </w:r>
          </w:p>
        </w:tc>
        <w:tc>
          <w:tcPr>
            <w:tcW w:w="1120" w:type="pct"/>
            <w:tcBorders>
              <w:right w:val="single" w:color="000000" w:sz="6" w:space="0"/>
            </w:tcBorders>
            <w:vAlign w:val="center"/>
          </w:tcPr>
          <w:p w14:paraId="7FC21154">
            <w:pPr>
              <w:pStyle w:val="23"/>
              <w:spacing w:line="300" w:lineRule="exact"/>
            </w:pPr>
            <w:r>
              <w:rPr>
                <w:rFonts w:hint="eastAsia"/>
              </w:rPr>
              <w:t>指标值</w:t>
            </w:r>
          </w:p>
        </w:tc>
      </w:tr>
      <w:tr w14:paraId="03CA8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jc w:val="center"/>
        </w:trPr>
        <w:tc>
          <w:tcPr>
            <w:tcW w:w="1049" w:type="pct"/>
            <w:vMerge w:val="continue"/>
            <w:tcBorders>
              <w:left w:val="single" w:color="000000" w:sz="6" w:space="0"/>
            </w:tcBorders>
            <w:vAlign w:val="center"/>
          </w:tcPr>
          <w:p w14:paraId="05AF99C4">
            <w:pPr>
              <w:pStyle w:val="23"/>
              <w:spacing w:line="300" w:lineRule="exact"/>
            </w:pPr>
          </w:p>
        </w:tc>
        <w:tc>
          <w:tcPr>
            <w:tcW w:w="793" w:type="pct"/>
            <w:vMerge w:val="restart"/>
            <w:tcBorders>
              <w:bottom w:val="nil"/>
            </w:tcBorders>
            <w:vAlign w:val="center"/>
          </w:tcPr>
          <w:p w14:paraId="59FF54E0">
            <w:pPr>
              <w:pStyle w:val="23"/>
              <w:spacing w:line="300" w:lineRule="exact"/>
            </w:pPr>
            <w:r>
              <w:rPr>
                <w:rFonts w:hint="eastAsia"/>
              </w:rPr>
              <w:t>产出指标</w:t>
            </w:r>
          </w:p>
        </w:tc>
        <w:tc>
          <w:tcPr>
            <w:tcW w:w="692" w:type="pct"/>
            <w:vMerge w:val="restart"/>
            <w:vAlign w:val="center"/>
          </w:tcPr>
          <w:p w14:paraId="3367F090">
            <w:pPr>
              <w:pStyle w:val="23"/>
              <w:spacing w:line="300" w:lineRule="exact"/>
            </w:pPr>
            <w:r>
              <w:rPr>
                <w:rFonts w:hint="eastAsia"/>
              </w:rPr>
              <w:t>数量指标</w:t>
            </w:r>
          </w:p>
        </w:tc>
        <w:tc>
          <w:tcPr>
            <w:tcW w:w="1344" w:type="pct"/>
            <w:vAlign w:val="center"/>
          </w:tcPr>
          <w:p w14:paraId="3584A053">
            <w:pPr>
              <w:pStyle w:val="23"/>
              <w:spacing w:line="300" w:lineRule="exact"/>
            </w:pPr>
            <w:r>
              <w:rPr>
                <w:rFonts w:hint="eastAsia"/>
              </w:rPr>
              <w:t>农户施肥调查数量 (</w:t>
            </w:r>
            <w:r>
              <w:t>户)</w:t>
            </w:r>
          </w:p>
        </w:tc>
        <w:tc>
          <w:tcPr>
            <w:tcW w:w="1120" w:type="pct"/>
            <w:tcBorders>
              <w:right w:val="single" w:color="000000" w:sz="6" w:space="0"/>
            </w:tcBorders>
            <w:vAlign w:val="center"/>
          </w:tcPr>
          <w:p w14:paraId="3C076C17">
            <w:pPr>
              <w:pStyle w:val="23"/>
              <w:spacing w:line="300" w:lineRule="exact"/>
            </w:pPr>
            <w:r>
              <w:rPr>
                <w:rFonts w:hint="eastAsia"/>
              </w:rPr>
              <w:t>180</w:t>
            </w:r>
          </w:p>
        </w:tc>
      </w:tr>
      <w:tr w14:paraId="613E9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jc w:val="center"/>
        </w:trPr>
        <w:tc>
          <w:tcPr>
            <w:tcW w:w="1049" w:type="pct"/>
            <w:vMerge w:val="continue"/>
            <w:tcBorders>
              <w:left w:val="single" w:color="000000" w:sz="6" w:space="0"/>
            </w:tcBorders>
            <w:vAlign w:val="center"/>
          </w:tcPr>
          <w:p w14:paraId="0B1CE03F">
            <w:pPr>
              <w:pStyle w:val="23"/>
              <w:spacing w:line="300" w:lineRule="exact"/>
            </w:pPr>
          </w:p>
        </w:tc>
        <w:tc>
          <w:tcPr>
            <w:tcW w:w="793" w:type="pct"/>
            <w:vMerge w:val="continue"/>
            <w:tcBorders>
              <w:top w:val="nil"/>
              <w:bottom w:val="nil"/>
            </w:tcBorders>
            <w:vAlign w:val="center"/>
          </w:tcPr>
          <w:p w14:paraId="6DD3833C">
            <w:pPr>
              <w:pStyle w:val="23"/>
              <w:spacing w:line="300" w:lineRule="exact"/>
            </w:pPr>
          </w:p>
        </w:tc>
        <w:tc>
          <w:tcPr>
            <w:tcW w:w="692" w:type="pct"/>
            <w:vMerge w:val="continue"/>
            <w:vAlign w:val="center"/>
          </w:tcPr>
          <w:p w14:paraId="665E9765">
            <w:pPr>
              <w:pStyle w:val="23"/>
              <w:spacing w:line="300" w:lineRule="exact"/>
            </w:pPr>
          </w:p>
        </w:tc>
        <w:tc>
          <w:tcPr>
            <w:tcW w:w="1344" w:type="pct"/>
            <w:vAlign w:val="center"/>
          </w:tcPr>
          <w:p w14:paraId="55E2EE9B">
            <w:pPr>
              <w:pStyle w:val="23"/>
              <w:spacing w:line="300" w:lineRule="exact"/>
            </w:pPr>
            <w:r>
              <w:t>三新集成推进县数量 (个)</w:t>
            </w:r>
          </w:p>
        </w:tc>
        <w:tc>
          <w:tcPr>
            <w:tcW w:w="1120" w:type="pct"/>
            <w:tcBorders>
              <w:right w:val="single" w:color="000000" w:sz="6" w:space="0"/>
            </w:tcBorders>
            <w:vAlign w:val="center"/>
          </w:tcPr>
          <w:p w14:paraId="7DE8A63E">
            <w:pPr>
              <w:pStyle w:val="23"/>
              <w:spacing w:line="300" w:lineRule="exact"/>
            </w:pPr>
            <w:r>
              <w:rPr>
                <w:rFonts w:hint="eastAsia"/>
              </w:rPr>
              <w:t>1</w:t>
            </w:r>
          </w:p>
        </w:tc>
      </w:tr>
      <w:tr w14:paraId="44483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jc w:val="center"/>
        </w:trPr>
        <w:tc>
          <w:tcPr>
            <w:tcW w:w="1049" w:type="pct"/>
            <w:vMerge w:val="continue"/>
            <w:tcBorders>
              <w:left w:val="single" w:color="000000" w:sz="6" w:space="0"/>
            </w:tcBorders>
            <w:vAlign w:val="center"/>
          </w:tcPr>
          <w:p w14:paraId="38E62FC9">
            <w:pPr>
              <w:pStyle w:val="23"/>
              <w:spacing w:line="300" w:lineRule="exact"/>
            </w:pPr>
          </w:p>
        </w:tc>
        <w:tc>
          <w:tcPr>
            <w:tcW w:w="793" w:type="pct"/>
            <w:vMerge w:val="continue"/>
            <w:tcBorders>
              <w:top w:val="nil"/>
              <w:bottom w:val="nil"/>
            </w:tcBorders>
            <w:vAlign w:val="center"/>
          </w:tcPr>
          <w:p w14:paraId="71C3FA3F">
            <w:pPr>
              <w:pStyle w:val="23"/>
              <w:spacing w:line="300" w:lineRule="exact"/>
            </w:pPr>
          </w:p>
        </w:tc>
        <w:tc>
          <w:tcPr>
            <w:tcW w:w="692" w:type="pct"/>
            <w:vMerge w:val="continue"/>
            <w:vAlign w:val="center"/>
          </w:tcPr>
          <w:p w14:paraId="066446FD">
            <w:pPr>
              <w:pStyle w:val="23"/>
              <w:spacing w:line="300" w:lineRule="exact"/>
            </w:pPr>
          </w:p>
        </w:tc>
        <w:tc>
          <w:tcPr>
            <w:tcW w:w="1344" w:type="pct"/>
            <w:vAlign w:val="center"/>
          </w:tcPr>
          <w:p w14:paraId="50041460">
            <w:pPr>
              <w:pStyle w:val="23"/>
              <w:spacing w:line="300" w:lineRule="exact"/>
            </w:pPr>
            <w:r>
              <w:rPr>
                <w:rFonts w:hint="eastAsia"/>
              </w:rPr>
              <w:t>田间试验数量(</w:t>
            </w:r>
            <w:r>
              <w:t>个)</w:t>
            </w:r>
          </w:p>
        </w:tc>
        <w:tc>
          <w:tcPr>
            <w:tcW w:w="1120" w:type="pct"/>
            <w:tcBorders>
              <w:right w:val="single" w:color="000000" w:sz="6" w:space="0"/>
            </w:tcBorders>
            <w:vAlign w:val="center"/>
          </w:tcPr>
          <w:p w14:paraId="478E971E">
            <w:pPr>
              <w:pStyle w:val="23"/>
              <w:spacing w:line="300" w:lineRule="exact"/>
            </w:pPr>
            <w:r>
              <w:rPr>
                <w:rFonts w:hint="eastAsia"/>
              </w:rPr>
              <w:t>8</w:t>
            </w:r>
          </w:p>
        </w:tc>
      </w:tr>
      <w:tr w14:paraId="08282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jc w:val="center"/>
        </w:trPr>
        <w:tc>
          <w:tcPr>
            <w:tcW w:w="1049" w:type="pct"/>
            <w:vMerge w:val="continue"/>
            <w:tcBorders>
              <w:left w:val="single" w:color="000000" w:sz="6" w:space="0"/>
            </w:tcBorders>
            <w:vAlign w:val="center"/>
          </w:tcPr>
          <w:p w14:paraId="218564DE">
            <w:pPr>
              <w:pStyle w:val="23"/>
              <w:spacing w:line="300" w:lineRule="exact"/>
            </w:pPr>
          </w:p>
        </w:tc>
        <w:tc>
          <w:tcPr>
            <w:tcW w:w="793" w:type="pct"/>
            <w:vMerge w:val="continue"/>
            <w:tcBorders>
              <w:top w:val="nil"/>
              <w:bottom w:val="single" w:color="auto" w:sz="4" w:space="0"/>
            </w:tcBorders>
            <w:vAlign w:val="center"/>
          </w:tcPr>
          <w:p w14:paraId="157B63CE">
            <w:pPr>
              <w:pStyle w:val="23"/>
              <w:spacing w:line="300" w:lineRule="exact"/>
            </w:pPr>
          </w:p>
        </w:tc>
        <w:tc>
          <w:tcPr>
            <w:tcW w:w="692" w:type="pct"/>
            <w:tcBorders>
              <w:bottom w:val="single" w:color="auto" w:sz="4" w:space="0"/>
            </w:tcBorders>
            <w:vAlign w:val="center"/>
          </w:tcPr>
          <w:p w14:paraId="39B0906E">
            <w:pPr>
              <w:pStyle w:val="23"/>
              <w:spacing w:line="300" w:lineRule="exact"/>
            </w:pPr>
            <w:r>
              <w:rPr>
                <w:rFonts w:hint="eastAsia"/>
              </w:rPr>
              <w:t>质量指标</w:t>
            </w:r>
          </w:p>
        </w:tc>
        <w:tc>
          <w:tcPr>
            <w:tcW w:w="1344" w:type="pct"/>
            <w:vAlign w:val="center"/>
          </w:tcPr>
          <w:p w14:paraId="45A1A773">
            <w:pPr>
              <w:pStyle w:val="23"/>
              <w:spacing w:line="300" w:lineRule="exact"/>
            </w:pPr>
            <w:r>
              <w:rPr>
                <w:rFonts w:hint="eastAsia"/>
              </w:rPr>
              <w:t>科学施肥促进节本增效</w:t>
            </w:r>
          </w:p>
        </w:tc>
        <w:tc>
          <w:tcPr>
            <w:tcW w:w="1120" w:type="pct"/>
            <w:tcBorders>
              <w:right w:val="single" w:color="000000" w:sz="6" w:space="0"/>
            </w:tcBorders>
            <w:vAlign w:val="center"/>
          </w:tcPr>
          <w:p w14:paraId="65A1B84C">
            <w:pPr>
              <w:pStyle w:val="23"/>
              <w:spacing w:line="300" w:lineRule="exact"/>
            </w:pPr>
            <w:r>
              <w:rPr>
                <w:rFonts w:hint="eastAsia"/>
              </w:rPr>
              <w:t>明显</w:t>
            </w:r>
          </w:p>
        </w:tc>
      </w:tr>
      <w:tr w14:paraId="5EF99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jc w:val="center"/>
        </w:trPr>
        <w:tc>
          <w:tcPr>
            <w:tcW w:w="1049" w:type="pct"/>
            <w:vMerge w:val="continue"/>
            <w:tcBorders>
              <w:left w:val="single" w:color="000000" w:sz="6" w:space="0"/>
            </w:tcBorders>
            <w:vAlign w:val="center"/>
          </w:tcPr>
          <w:p w14:paraId="08638512">
            <w:pPr>
              <w:pStyle w:val="23"/>
              <w:spacing w:line="300" w:lineRule="exact"/>
            </w:pPr>
          </w:p>
        </w:tc>
        <w:tc>
          <w:tcPr>
            <w:tcW w:w="793" w:type="pct"/>
            <w:vMerge w:val="restart"/>
            <w:tcBorders>
              <w:top w:val="single" w:color="auto" w:sz="4" w:space="0"/>
              <w:left w:val="single" w:color="auto" w:sz="4" w:space="0"/>
              <w:bottom w:val="single" w:color="auto" w:sz="4" w:space="0"/>
              <w:right w:val="single" w:color="auto" w:sz="4" w:space="0"/>
            </w:tcBorders>
            <w:vAlign w:val="center"/>
          </w:tcPr>
          <w:p w14:paraId="2135E689">
            <w:pPr>
              <w:pStyle w:val="23"/>
              <w:spacing w:line="300" w:lineRule="exact"/>
            </w:pPr>
            <w:r>
              <w:rPr>
                <w:rFonts w:hint="eastAsia"/>
              </w:rPr>
              <w:t>效益指标</w:t>
            </w:r>
          </w:p>
        </w:tc>
        <w:tc>
          <w:tcPr>
            <w:tcW w:w="692" w:type="pct"/>
            <w:tcBorders>
              <w:top w:val="single" w:color="auto" w:sz="4" w:space="0"/>
              <w:left w:val="single" w:color="auto" w:sz="4" w:space="0"/>
              <w:bottom w:val="single" w:color="auto" w:sz="4" w:space="0"/>
              <w:right w:val="single" w:color="auto" w:sz="4" w:space="0"/>
            </w:tcBorders>
            <w:vAlign w:val="center"/>
          </w:tcPr>
          <w:p w14:paraId="2BD9CD5E">
            <w:pPr>
              <w:pStyle w:val="23"/>
              <w:spacing w:line="300" w:lineRule="exact"/>
            </w:pPr>
            <w:r>
              <w:rPr>
                <w:rFonts w:hint="eastAsia"/>
              </w:rPr>
              <w:t>社会效益指标</w:t>
            </w:r>
          </w:p>
        </w:tc>
        <w:tc>
          <w:tcPr>
            <w:tcW w:w="1344" w:type="pct"/>
            <w:tcBorders>
              <w:left w:val="single" w:color="auto" w:sz="4" w:space="0"/>
            </w:tcBorders>
            <w:vAlign w:val="center"/>
          </w:tcPr>
          <w:p w14:paraId="5DA86072">
            <w:pPr>
              <w:pStyle w:val="23"/>
              <w:spacing w:line="300" w:lineRule="exact"/>
            </w:pPr>
            <w:r>
              <w:rPr>
                <w:rFonts w:hint="eastAsia"/>
              </w:rPr>
              <w:t>测土配方施肥技术覆盖率</w:t>
            </w:r>
          </w:p>
        </w:tc>
        <w:tc>
          <w:tcPr>
            <w:tcW w:w="1120" w:type="pct"/>
            <w:tcBorders>
              <w:right w:val="single" w:color="000000" w:sz="6" w:space="0"/>
            </w:tcBorders>
            <w:vAlign w:val="center"/>
          </w:tcPr>
          <w:p w14:paraId="1F88D254">
            <w:pPr>
              <w:pStyle w:val="23"/>
              <w:spacing w:line="300" w:lineRule="exact"/>
            </w:pPr>
            <w:r>
              <w:rPr>
                <w:rFonts w:hint="eastAsia"/>
              </w:rPr>
              <w:t>≥90%</w:t>
            </w:r>
          </w:p>
        </w:tc>
      </w:tr>
      <w:tr w14:paraId="1D1C2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1049" w:type="pct"/>
            <w:vMerge w:val="continue"/>
            <w:tcBorders>
              <w:left w:val="single" w:color="000000" w:sz="6" w:space="0"/>
            </w:tcBorders>
            <w:vAlign w:val="center"/>
          </w:tcPr>
          <w:p w14:paraId="057381C2">
            <w:pPr>
              <w:pStyle w:val="23"/>
              <w:spacing w:line="300" w:lineRule="exact"/>
            </w:pPr>
          </w:p>
        </w:tc>
        <w:tc>
          <w:tcPr>
            <w:tcW w:w="793" w:type="pct"/>
            <w:vMerge w:val="continue"/>
            <w:tcBorders>
              <w:top w:val="single" w:color="auto" w:sz="4" w:space="0"/>
              <w:left w:val="single" w:color="auto" w:sz="4" w:space="0"/>
            </w:tcBorders>
            <w:vAlign w:val="center"/>
          </w:tcPr>
          <w:p w14:paraId="3B45B2B0">
            <w:pPr>
              <w:pStyle w:val="23"/>
              <w:spacing w:line="300" w:lineRule="exact"/>
            </w:pPr>
          </w:p>
        </w:tc>
        <w:tc>
          <w:tcPr>
            <w:tcW w:w="692" w:type="pct"/>
            <w:tcBorders>
              <w:top w:val="single" w:color="auto" w:sz="4" w:space="0"/>
            </w:tcBorders>
            <w:vAlign w:val="center"/>
          </w:tcPr>
          <w:p w14:paraId="7BE4E127">
            <w:pPr>
              <w:pStyle w:val="23"/>
              <w:spacing w:line="300" w:lineRule="exact"/>
            </w:pPr>
            <w:r>
              <w:rPr>
                <w:rFonts w:hint="eastAsia"/>
              </w:rPr>
              <w:t>可持续影响指标</w:t>
            </w:r>
          </w:p>
        </w:tc>
        <w:tc>
          <w:tcPr>
            <w:tcW w:w="1344" w:type="pct"/>
            <w:vAlign w:val="center"/>
          </w:tcPr>
          <w:p w14:paraId="598DD505">
            <w:pPr>
              <w:pStyle w:val="23"/>
              <w:spacing w:line="300" w:lineRule="exact"/>
            </w:pPr>
            <w:r>
              <w:t>耕地质量保护管理水平</w:t>
            </w:r>
          </w:p>
        </w:tc>
        <w:tc>
          <w:tcPr>
            <w:tcW w:w="1120" w:type="pct"/>
            <w:tcBorders>
              <w:right w:val="single" w:color="000000" w:sz="6" w:space="0"/>
            </w:tcBorders>
            <w:vAlign w:val="center"/>
          </w:tcPr>
          <w:p w14:paraId="31320F43">
            <w:pPr>
              <w:pStyle w:val="23"/>
              <w:spacing w:line="300" w:lineRule="exact"/>
            </w:pPr>
            <w:r>
              <w:t>有所提升</w:t>
            </w:r>
          </w:p>
          <w:p w14:paraId="68804D23">
            <w:pPr>
              <w:pStyle w:val="23"/>
              <w:spacing w:line="300" w:lineRule="exact"/>
            </w:pPr>
          </w:p>
        </w:tc>
      </w:tr>
      <w:tr w14:paraId="20706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1049" w:type="pct"/>
            <w:vMerge w:val="continue"/>
            <w:tcBorders>
              <w:left w:val="single" w:color="000000" w:sz="6" w:space="0"/>
              <w:bottom w:val="single" w:color="000000" w:sz="6" w:space="0"/>
            </w:tcBorders>
            <w:vAlign w:val="center"/>
          </w:tcPr>
          <w:p w14:paraId="5B6C88A4">
            <w:pPr>
              <w:pStyle w:val="23"/>
              <w:spacing w:line="300" w:lineRule="exact"/>
            </w:pPr>
          </w:p>
        </w:tc>
        <w:tc>
          <w:tcPr>
            <w:tcW w:w="793" w:type="pct"/>
            <w:tcBorders>
              <w:bottom w:val="single" w:color="000000" w:sz="6" w:space="0"/>
            </w:tcBorders>
            <w:vAlign w:val="center"/>
          </w:tcPr>
          <w:p w14:paraId="6DC2E453">
            <w:pPr>
              <w:pStyle w:val="23"/>
              <w:spacing w:line="300" w:lineRule="exact"/>
            </w:pPr>
            <w:r>
              <w:rPr>
                <w:rFonts w:hint="eastAsia"/>
              </w:rPr>
              <w:t>满意度指标</w:t>
            </w:r>
          </w:p>
        </w:tc>
        <w:tc>
          <w:tcPr>
            <w:tcW w:w="692" w:type="pct"/>
            <w:tcBorders>
              <w:bottom w:val="single" w:color="000000" w:sz="6" w:space="0"/>
            </w:tcBorders>
            <w:vAlign w:val="center"/>
          </w:tcPr>
          <w:p w14:paraId="68BE41CE">
            <w:pPr>
              <w:pStyle w:val="23"/>
              <w:spacing w:line="300" w:lineRule="exact"/>
            </w:pPr>
            <w:r>
              <w:rPr>
                <w:rFonts w:hint="eastAsia"/>
              </w:rPr>
              <w:t>服务对象满意度指标</w:t>
            </w:r>
          </w:p>
        </w:tc>
        <w:tc>
          <w:tcPr>
            <w:tcW w:w="1344" w:type="pct"/>
            <w:tcBorders>
              <w:bottom w:val="single" w:color="000000" w:sz="6" w:space="0"/>
            </w:tcBorders>
            <w:vAlign w:val="center"/>
          </w:tcPr>
          <w:p w14:paraId="65EF6D33">
            <w:pPr>
              <w:pStyle w:val="23"/>
              <w:spacing w:line="300" w:lineRule="exact"/>
            </w:pPr>
            <w:r>
              <w:rPr>
                <w:rFonts w:hint="eastAsia"/>
              </w:rPr>
              <w:t>受</w:t>
            </w:r>
            <w:r>
              <w:t>益群众满意度</w:t>
            </w:r>
          </w:p>
        </w:tc>
        <w:tc>
          <w:tcPr>
            <w:tcW w:w="1120" w:type="pct"/>
            <w:tcBorders>
              <w:bottom w:val="single" w:color="000000" w:sz="6" w:space="0"/>
              <w:right w:val="single" w:color="000000" w:sz="6" w:space="0"/>
            </w:tcBorders>
            <w:vAlign w:val="center"/>
          </w:tcPr>
          <w:p w14:paraId="2D3D36EA">
            <w:pPr>
              <w:pStyle w:val="23"/>
              <w:spacing w:line="300" w:lineRule="exact"/>
            </w:pPr>
            <w:r>
              <w:rPr>
                <w:rFonts w:hint="eastAsia"/>
              </w:rPr>
              <w:t>≥90%</w:t>
            </w:r>
          </w:p>
        </w:tc>
      </w:tr>
    </w:tbl>
    <w:p w14:paraId="1883D7B6">
      <w:pPr>
        <w:spacing w:line="440" w:lineRule="exact"/>
        <w:rPr>
          <w:rFonts w:ascii="Times New Roman" w:hAnsi="Times New Roman" w:eastAsia="黑体" w:cs="Times New Roman"/>
          <w:b/>
          <w:bCs/>
          <w:sz w:val="32"/>
          <w:szCs w:val="32"/>
        </w:rPr>
      </w:pPr>
    </w:p>
    <w:p w14:paraId="77BD18F8">
      <w:pPr>
        <w:rPr>
          <w:rFonts w:ascii="Times New Roman" w:hAnsi="Times New Roman" w:cs="Times New Roman"/>
        </w:rPr>
      </w:pPr>
    </w:p>
    <w:p w14:paraId="4C5E2C43">
      <w:pPr>
        <w:pStyle w:val="3"/>
        <w:ind w:firstLine="640"/>
        <w:jc w:val="center"/>
        <w:rPr>
          <w:rFonts w:eastAsia="仿宋"/>
          <w:szCs w:val="32"/>
        </w:rPr>
        <w:sectPr>
          <w:pgSz w:w="11906" w:h="16838"/>
          <w:pgMar w:top="1440" w:right="1800" w:bottom="1440" w:left="1800" w:header="851" w:footer="992" w:gutter="0"/>
          <w:cols w:space="425" w:num="1"/>
          <w:docGrid w:type="lines" w:linePitch="286" w:charSpace="0"/>
        </w:sectPr>
      </w:pPr>
    </w:p>
    <w:p w14:paraId="73CBDA37">
      <w:pPr>
        <w:jc w:val="center"/>
        <w:outlineLvl w:val="0"/>
        <w:rPr>
          <w:rFonts w:ascii="Times New Roman" w:hAnsi="Times New Roman" w:eastAsia="仿宋" w:cs="Times New Roman"/>
          <w:b/>
          <w:bCs/>
          <w:color w:val="000000" w:themeColor="text1"/>
          <w:sz w:val="28"/>
          <w:szCs w:val="28"/>
          <w14:textFill>
            <w14:solidFill>
              <w14:schemeClr w14:val="tx1"/>
            </w14:solidFill>
          </w14:textFill>
        </w:rPr>
      </w:pPr>
      <w:r>
        <w:rPr>
          <w:rFonts w:hint="eastAsia" w:ascii="Times New Roman" w:hAnsi="Times New Roman" w:eastAsia="仿宋" w:cs="Times New Roman"/>
          <w:b/>
          <w:bCs/>
          <w:color w:val="000000" w:themeColor="text1"/>
          <w:sz w:val="28"/>
          <w:szCs w:val="28"/>
          <w14:textFill>
            <w14:solidFill>
              <w14:schemeClr w14:val="tx1"/>
            </w14:solidFill>
          </w14:textFill>
        </w:rPr>
        <w:t>附件2：</w:t>
      </w:r>
      <w:r>
        <w:rPr>
          <w:rFonts w:ascii="Times New Roman" w:hAnsi="Times New Roman" w:eastAsia="仿宋" w:cs="Times New Roman"/>
          <w:b/>
          <w:bCs/>
          <w:color w:val="000000" w:themeColor="text1"/>
          <w:sz w:val="28"/>
          <w:szCs w:val="28"/>
          <w14:textFill>
            <w14:solidFill>
              <w14:schemeClr w14:val="tx1"/>
            </w14:solidFill>
          </w14:textFill>
        </w:rPr>
        <w:t>兰考县2025年科学施肥增效工作资金预算表</w:t>
      </w:r>
    </w:p>
    <w:tbl>
      <w:tblPr>
        <w:tblStyle w:val="8"/>
        <w:tblW w:w="4994" w:type="pct"/>
        <w:jc w:val="center"/>
        <w:tblLayout w:type="autofit"/>
        <w:tblCellMar>
          <w:top w:w="0" w:type="dxa"/>
          <w:left w:w="108" w:type="dxa"/>
          <w:bottom w:w="0" w:type="dxa"/>
          <w:right w:w="108" w:type="dxa"/>
        </w:tblCellMar>
      </w:tblPr>
      <w:tblGrid>
        <w:gridCol w:w="1852"/>
        <w:gridCol w:w="4516"/>
        <w:gridCol w:w="2970"/>
        <w:gridCol w:w="2763"/>
        <w:gridCol w:w="2056"/>
      </w:tblGrid>
      <w:tr w14:paraId="28BB2559">
        <w:tblPrEx>
          <w:tblCellMar>
            <w:top w:w="0" w:type="dxa"/>
            <w:left w:w="108" w:type="dxa"/>
            <w:bottom w:w="0" w:type="dxa"/>
            <w:right w:w="108" w:type="dxa"/>
          </w:tblCellMar>
        </w:tblPrEx>
        <w:trPr>
          <w:trHeight w:val="146" w:hRule="atLeast"/>
          <w:jc w:val="center"/>
        </w:trPr>
        <w:tc>
          <w:tcPr>
            <w:tcW w:w="654" w:type="pct"/>
            <w:tcBorders>
              <w:top w:val="single" w:color="auto" w:sz="8" w:space="0"/>
              <w:left w:val="single" w:color="auto" w:sz="8" w:space="0"/>
              <w:bottom w:val="nil"/>
              <w:right w:val="single" w:color="auto" w:sz="8" w:space="0"/>
            </w:tcBorders>
            <w:shd w:val="clear" w:color="auto" w:fill="auto"/>
            <w:vAlign w:val="center"/>
          </w:tcPr>
          <w:p w14:paraId="710807C4">
            <w:pPr>
              <w:pStyle w:val="23"/>
              <w:spacing w:line="320" w:lineRule="exact"/>
            </w:pPr>
            <w:r>
              <w:t>实施内容</w:t>
            </w:r>
          </w:p>
        </w:tc>
        <w:tc>
          <w:tcPr>
            <w:tcW w:w="1595" w:type="pct"/>
            <w:tcBorders>
              <w:top w:val="single" w:color="auto" w:sz="8" w:space="0"/>
              <w:left w:val="nil"/>
              <w:bottom w:val="nil"/>
              <w:right w:val="single" w:color="auto" w:sz="8" w:space="0"/>
            </w:tcBorders>
            <w:shd w:val="clear" w:color="auto" w:fill="auto"/>
            <w:vAlign w:val="center"/>
          </w:tcPr>
          <w:p w14:paraId="5C1EDC3E">
            <w:pPr>
              <w:pStyle w:val="23"/>
              <w:spacing w:line="320" w:lineRule="exact"/>
            </w:pPr>
            <w:r>
              <w:t>实施类型</w:t>
            </w:r>
          </w:p>
        </w:tc>
        <w:tc>
          <w:tcPr>
            <w:tcW w:w="1049" w:type="pct"/>
            <w:tcBorders>
              <w:top w:val="single" w:color="auto" w:sz="8" w:space="0"/>
              <w:left w:val="nil"/>
              <w:bottom w:val="nil"/>
              <w:right w:val="single" w:color="auto" w:sz="8" w:space="0"/>
            </w:tcBorders>
            <w:shd w:val="clear" w:color="auto" w:fill="auto"/>
            <w:vAlign w:val="center"/>
          </w:tcPr>
          <w:p w14:paraId="26F4220C">
            <w:pPr>
              <w:pStyle w:val="23"/>
              <w:spacing w:line="320" w:lineRule="exact"/>
            </w:pPr>
            <w:r>
              <w:t>数量/个/套/亩</w:t>
            </w:r>
          </w:p>
        </w:tc>
        <w:tc>
          <w:tcPr>
            <w:tcW w:w="975" w:type="pct"/>
            <w:tcBorders>
              <w:top w:val="single" w:color="auto" w:sz="8" w:space="0"/>
              <w:left w:val="nil"/>
              <w:bottom w:val="nil"/>
              <w:right w:val="single" w:color="auto" w:sz="8" w:space="0"/>
            </w:tcBorders>
            <w:shd w:val="clear" w:color="auto" w:fill="auto"/>
            <w:vAlign w:val="center"/>
          </w:tcPr>
          <w:p w14:paraId="7ECAF2EF">
            <w:pPr>
              <w:pStyle w:val="23"/>
              <w:spacing w:line="320" w:lineRule="exact"/>
            </w:pPr>
            <w:r>
              <w:t>单价（元）</w:t>
            </w:r>
          </w:p>
        </w:tc>
        <w:tc>
          <w:tcPr>
            <w:tcW w:w="726" w:type="pct"/>
            <w:tcBorders>
              <w:top w:val="single" w:color="auto" w:sz="8" w:space="0"/>
              <w:left w:val="nil"/>
              <w:bottom w:val="nil"/>
              <w:right w:val="single" w:color="auto" w:sz="8" w:space="0"/>
            </w:tcBorders>
            <w:shd w:val="clear" w:color="auto" w:fill="auto"/>
            <w:vAlign w:val="center"/>
          </w:tcPr>
          <w:p w14:paraId="4AD6AD17">
            <w:pPr>
              <w:pStyle w:val="23"/>
              <w:spacing w:line="320" w:lineRule="exact"/>
            </w:pPr>
            <w:r>
              <w:t>合计 （元）</w:t>
            </w:r>
          </w:p>
        </w:tc>
      </w:tr>
      <w:tr w14:paraId="5575CA70">
        <w:tblPrEx>
          <w:tblCellMar>
            <w:top w:w="0" w:type="dxa"/>
            <w:left w:w="108" w:type="dxa"/>
            <w:bottom w:w="0" w:type="dxa"/>
            <w:right w:w="108" w:type="dxa"/>
          </w:tblCellMar>
        </w:tblPrEx>
        <w:trPr>
          <w:trHeight w:val="143" w:hRule="atLeast"/>
          <w:jc w:val="center"/>
        </w:trPr>
        <w:tc>
          <w:tcPr>
            <w:tcW w:w="6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948094">
            <w:pPr>
              <w:pStyle w:val="23"/>
              <w:spacing w:line="320" w:lineRule="exact"/>
            </w:pPr>
            <w:r>
              <w:t>测土配方施肥基础工作</w:t>
            </w:r>
          </w:p>
        </w:tc>
        <w:tc>
          <w:tcPr>
            <w:tcW w:w="1595" w:type="pct"/>
            <w:tcBorders>
              <w:top w:val="single" w:color="auto" w:sz="4" w:space="0"/>
              <w:left w:val="nil"/>
              <w:bottom w:val="single" w:color="auto" w:sz="4" w:space="0"/>
              <w:right w:val="single" w:color="auto" w:sz="4" w:space="0"/>
            </w:tcBorders>
            <w:shd w:val="clear" w:color="auto" w:fill="auto"/>
            <w:vAlign w:val="center"/>
          </w:tcPr>
          <w:p w14:paraId="12157EEB">
            <w:pPr>
              <w:pStyle w:val="23"/>
              <w:spacing w:line="320" w:lineRule="exact"/>
            </w:pPr>
            <w:r>
              <w:t>田间试验</w:t>
            </w:r>
          </w:p>
        </w:tc>
        <w:tc>
          <w:tcPr>
            <w:tcW w:w="1049" w:type="pct"/>
            <w:tcBorders>
              <w:top w:val="single" w:color="auto" w:sz="4" w:space="0"/>
              <w:left w:val="nil"/>
              <w:bottom w:val="single" w:color="auto" w:sz="4" w:space="0"/>
              <w:right w:val="single" w:color="auto" w:sz="4" w:space="0"/>
            </w:tcBorders>
            <w:shd w:val="clear" w:color="auto" w:fill="auto"/>
            <w:vAlign w:val="center"/>
          </w:tcPr>
          <w:p w14:paraId="5DB2A5FB">
            <w:pPr>
              <w:pStyle w:val="23"/>
              <w:spacing w:line="320" w:lineRule="exact"/>
            </w:pPr>
            <w:r>
              <w:t>8</w:t>
            </w:r>
          </w:p>
        </w:tc>
        <w:tc>
          <w:tcPr>
            <w:tcW w:w="975" w:type="pct"/>
            <w:tcBorders>
              <w:top w:val="single" w:color="auto" w:sz="4" w:space="0"/>
              <w:left w:val="nil"/>
              <w:bottom w:val="single" w:color="auto" w:sz="4" w:space="0"/>
              <w:right w:val="single" w:color="auto" w:sz="4" w:space="0"/>
            </w:tcBorders>
            <w:shd w:val="clear" w:color="auto" w:fill="auto"/>
            <w:vAlign w:val="center"/>
          </w:tcPr>
          <w:p w14:paraId="29967942">
            <w:pPr>
              <w:pStyle w:val="23"/>
              <w:spacing w:line="320" w:lineRule="exact"/>
            </w:pPr>
            <w:r>
              <w:t>　</w:t>
            </w:r>
          </w:p>
        </w:tc>
        <w:tc>
          <w:tcPr>
            <w:tcW w:w="726" w:type="pct"/>
            <w:tcBorders>
              <w:top w:val="single" w:color="auto" w:sz="4" w:space="0"/>
              <w:left w:val="nil"/>
              <w:bottom w:val="single" w:color="auto" w:sz="4" w:space="0"/>
              <w:right w:val="single" w:color="auto" w:sz="4" w:space="0"/>
            </w:tcBorders>
            <w:shd w:val="clear" w:color="auto" w:fill="auto"/>
            <w:vAlign w:val="center"/>
          </w:tcPr>
          <w:p w14:paraId="0CB6A21C">
            <w:pPr>
              <w:pStyle w:val="23"/>
              <w:spacing w:line="320" w:lineRule="exact"/>
            </w:pPr>
            <w:r>
              <w:rPr>
                <w:rFonts w:hint="eastAsia"/>
              </w:rPr>
              <w:t>80</w:t>
            </w:r>
            <w:r>
              <w:t>000</w:t>
            </w:r>
          </w:p>
        </w:tc>
      </w:tr>
      <w:tr w14:paraId="44F3B5B3">
        <w:tblPrEx>
          <w:tblCellMar>
            <w:top w:w="0" w:type="dxa"/>
            <w:left w:w="108" w:type="dxa"/>
            <w:bottom w:w="0" w:type="dxa"/>
            <w:right w:w="108" w:type="dxa"/>
          </w:tblCellMar>
        </w:tblPrEx>
        <w:trPr>
          <w:trHeight w:val="143" w:hRule="atLeast"/>
          <w:jc w:val="center"/>
        </w:trPr>
        <w:tc>
          <w:tcPr>
            <w:tcW w:w="654" w:type="pct"/>
            <w:vMerge w:val="continue"/>
            <w:tcBorders>
              <w:top w:val="single" w:color="auto" w:sz="4" w:space="0"/>
              <w:left w:val="single" w:color="auto" w:sz="4" w:space="0"/>
              <w:bottom w:val="single" w:color="auto" w:sz="4" w:space="0"/>
              <w:right w:val="single" w:color="auto" w:sz="4" w:space="0"/>
            </w:tcBorders>
            <w:vAlign w:val="center"/>
          </w:tcPr>
          <w:p w14:paraId="22E4025B">
            <w:pPr>
              <w:pStyle w:val="23"/>
              <w:spacing w:line="320" w:lineRule="exact"/>
            </w:pPr>
          </w:p>
        </w:tc>
        <w:tc>
          <w:tcPr>
            <w:tcW w:w="1595" w:type="pct"/>
            <w:tcBorders>
              <w:top w:val="nil"/>
              <w:left w:val="nil"/>
              <w:bottom w:val="single" w:color="auto" w:sz="4" w:space="0"/>
              <w:right w:val="single" w:color="auto" w:sz="4" w:space="0"/>
            </w:tcBorders>
            <w:shd w:val="clear" w:color="auto" w:fill="auto"/>
            <w:vAlign w:val="center"/>
          </w:tcPr>
          <w:p w14:paraId="203B2478">
            <w:pPr>
              <w:pStyle w:val="23"/>
              <w:spacing w:line="320" w:lineRule="exact"/>
            </w:pPr>
            <w:r>
              <w:t>施肥技术指导意见发布</w:t>
            </w:r>
          </w:p>
        </w:tc>
        <w:tc>
          <w:tcPr>
            <w:tcW w:w="1049" w:type="pct"/>
            <w:tcBorders>
              <w:top w:val="nil"/>
              <w:left w:val="nil"/>
              <w:bottom w:val="single" w:color="auto" w:sz="4" w:space="0"/>
              <w:right w:val="single" w:color="auto" w:sz="4" w:space="0"/>
            </w:tcBorders>
            <w:shd w:val="clear" w:color="auto" w:fill="auto"/>
            <w:vAlign w:val="center"/>
          </w:tcPr>
          <w:p w14:paraId="17F2C70B">
            <w:pPr>
              <w:pStyle w:val="23"/>
              <w:spacing w:line="320" w:lineRule="exact"/>
            </w:pPr>
            <w:r>
              <w:t>2</w:t>
            </w:r>
          </w:p>
        </w:tc>
        <w:tc>
          <w:tcPr>
            <w:tcW w:w="975" w:type="pct"/>
            <w:tcBorders>
              <w:top w:val="nil"/>
              <w:left w:val="nil"/>
              <w:bottom w:val="single" w:color="auto" w:sz="4" w:space="0"/>
              <w:right w:val="single" w:color="auto" w:sz="4" w:space="0"/>
            </w:tcBorders>
            <w:shd w:val="clear" w:color="auto" w:fill="auto"/>
            <w:vAlign w:val="center"/>
          </w:tcPr>
          <w:p w14:paraId="57CAB45B">
            <w:pPr>
              <w:pStyle w:val="23"/>
              <w:spacing w:line="320" w:lineRule="exact"/>
            </w:pPr>
            <w:r>
              <w:t>5000</w:t>
            </w:r>
          </w:p>
        </w:tc>
        <w:tc>
          <w:tcPr>
            <w:tcW w:w="726" w:type="pct"/>
            <w:tcBorders>
              <w:top w:val="nil"/>
              <w:left w:val="nil"/>
              <w:bottom w:val="single" w:color="auto" w:sz="4" w:space="0"/>
              <w:right w:val="single" w:color="auto" w:sz="4" w:space="0"/>
            </w:tcBorders>
            <w:shd w:val="clear" w:color="auto" w:fill="auto"/>
            <w:vAlign w:val="center"/>
          </w:tcPr>
          <w:p w14:paraId="1675EC37">
            <w:pPr>
              <w:pStyle w:val="23"/>
              <w:spacing w:line="320" w:lineRule="exact"/>
            </w:pPr>
            <w:r>
              <w:t>10000</w:t>
            </w:r>
          </w:p>
        </w:tc>
      </w:tr>
      <w:tr w14:paraId="1DDB25E2">
        <w:tblPrEx>
          <w:tblCellMar>
            <w:top w:w="0" w:type="dxa"/>
            <w:left w:w="108" w:type="dxa"/>
            <w:bottom w:w="0" w:type="dxa"/>
            <w:right w:w="108" w:type="dxa"/>
          </w:tblCellMar>
        </w:tblPrEx>
        <w:trPr>
          <w:trHeight w:val="143" w:hRule="atLeast"/>
          <w:jc w:val="center"/>
        </w:trPr>
        <w:tc>
          <w:tcPr>
            <w:tcW w:w="654" w:type="pct"/>
            <w:vMerge w:val="continue"/>
            <w:tcBorders>
              <w:top w:val="single" w:color="auto" w:sz="4" w:space="0"/>
              <w:left w:val="single" w:color="auto" w:sz="4" w:space="0"/>
              <w:bottom w:val="single" w:color="auto" w:sz="4" w:space="0"/>
              <w:right w:val="single" w:color="auto" w:sz="4" w:space="0"/>
            </w:tcBorders>
            <w:vAlign w:val="center"/>
          </w:tcPr>
          <w:p w14:paraId="1141281C">
            <w:pPr>
              <w:pStyle w:val="23"/>
              <w:spacing w:line="320" w:lineRule="exact"/>
            </w:pPr>
          </w:p>
        </w:tc>
        <w:tc>
          <w:tcPr>
            <w:tcW w:w="1595" w:type="pct"/>
            <w:tcBorders>
              <w:top w:val="single" w:color="auto" w:sz="4" w:space="0"/>
              <w:left w:val="nil"/>
              <w:bottom w:val="single" w:color="auto" w:sz="4" w:space="0"/>
              <w:right w:val="single" w:color="auto" w:sz="4" w:space="0"/>
            </w:tcBorders>
            <w:shd w:val="clear" w:color="auto" w:fill="auto"/>
            <w:vAlign w:val="center"/>
          </w:tcPr>
          <w:p w14:paraId="0BAC83D4">
            <w:pPr>
              <w:pStyle w:val="23"/>
              <w:spacing w:line="320" w:lineRule="exact"/>
            </w:pPr>
            <w:r>
              <w:t>农户施肥调查</w:t>
            </w:r>
          </w:p>
        </w:tc>
        <w:tc>
          <w:tcPr>
            <w:tcW w:w="1049" w:type="pct"/>
            <w:tcBorders>
              <w:top w:val="single" w:color="auto" w:sz="4" w:space="0"/>
              <w:left w:val="nil"/>
              <w:bottom w:val="single" w:color="auto" w:sz="4" w:space="0"/>
              <w:right w:val="single" w:color="auto" w:sz="4" w:space="0"/>
            </w:tcBorders>
            <w:shd w:val="clear" w:color="auto" w:fill="auto"/>
            <w:vAlign w:val="center"/>
          </w:tcPr>
          <w:p w14:paraId="744A24B1">
            <w:pPr>
              <w:pStyle w:val="23"/>
              <w:spacing w:line="320" w:lineRule="exact"/>
            </w:pPr>
            <w:r>
              <w:t>180</w:t>
            </w:r>
          </w:p>
        </w:tc>
        <w:tc>
          <w:tcPr>
            <w:tcW w:w="975" w:type="pct"/>
            <w:tcBorders>
              <w:top w:val="single" w:color="auto" w:sz="4" w:space="0"/>
              <w:left w:val="nil"/>
              <w:bottom w:val="single" w:color="auto" w:sz="4" w:space="0"/>
              <w:right w:val="single" w:color="auto" w:sz="4" w:space="0"/>
            </w:tcBorders>
            <w:shd w:val="clear" w:color="auto" w:fill="auto"/>
            <w:vAlign w:val="center"/>
          </w:tcPr>
          <w:p w14:paraId="5B6EA1D8">
            <w:pPr>
              <w:pStyle w:val="23"/>
              <w:spacing w:line="320" w:lineRule="exact"/>
            </w:pPr>
            <w:r>
              <w:t>100</w:t>
            </w:r>
          </w:p>
        </w:tc>
        <w:tc>
          <w:tcPr>
            <w:tcW w:w="726" w:type="pct"/>
            <w:tcBorders>
              <w:top w:val="single" w:color="auto" w:sz="4" w:space="0"/>
              <w:left w:val="nil"/>
              <w:bottom w:val="single" w:color="auto" w:sz="4" w:space="0"/>
              <w:right w:val="single" w:color="auto" w:sz="4" w:space="0"/>
            </w:tcBorders>
            <w:shd w:val="clear" w:color="auto" w:fill="auto"/>
            <w:vAlign w:val="center"/>
          </w:tcPr>
          <w:p w14:paraId="3E43CBF0">
            <w:pPr>
              <w:pStyle w:val="23"/>
              <w:spacing w:line="320" w:lineRule="exact"/>
            </w:pPr>
            <w:r>
              <w:t>18000</w:t>
            </w:r>
          </w:p>
        </w:tc>
      </w:tr>
      <w:tr w14:paraId="7965D331">
        <w:tblPrEx>
          <w:tblCellMar>
            <w:top w:w="0" w:type="dxa"/>
            <w:left w:w="108" w:type="dxa"/>
            <w:bottom w:w="0" w:type="dxa"/>
            <w:right w:w="108" w:type="dxa"/>
          </w:tblCellMar>
        </w:tblPrEx>
        <w:trPr>
          <w:trHeight w:val="143" w:hRule="atLeast"/>
          <w:jc w:val="center"/>
        </w:trPr>
        <w:tc>
          <w:tcPr>
            <w:tcW w:w="654" w:type="pct"/>
            <w:vMerge w:val="continue"/>
            <w:tcBorders>
              <w:top w:val="single" w:color="auto" w:sz="4" w:space="0"/>
              <w:left w:val="single" w:color="auto" w:sz="4" w:space="0"/>
              <w:bottom w:val="single" w:color="auto" w:sz="4" w:space="0"/>
              <w:right w:val="single" w:color="auto" w:sz="4" w:space="0"/>
            </w:tcBorders>
            <w:vAlign w:val="center"/>
          </w:tcPr>
          <w:p w14:paraId="7B491B60">
            <w:pPr>
              <w:pStyle w:val="23"/>
              <w:spacing w:line="320" w:lineRule="exact"/>
            </w:pPr>
          </w:p>
        </w:tc>
        <w:tc>
          <w:tcPr>
            <w:tcW w:w="1595" w:type="pct"/>
            <w:tcBorders>
              <w:top w:val="nil"/>
              <w:left w:val="nil"/>
              <w:bottom w:val="single" w:color="auto" w:sz="4" w:space="0"/>
              <w:right w:val="single" w:color="auto" w:sz="4" w:space="0"/>
            </w:tcBorders>
            <w:shd w:val="clear" w:color="auto" w:fill="auto"/>
            <w:vAlign w:val="center"/>
          </w:tcPr>
          <w:p w14:paraId="3EAC2EA2">
            <w:pPr>
              <w:pStyle w:val="23"/>
              <w:spacing w:line="320" w:lineRule="exact"/>
            </w:pPr>
            <w:r>
              <w:t>施肥意见卡发放</w:t>
            </w:r>
          </w:p>
        </w:tc>
        <w:tc>
          <w:tcPr>
            <w:tcW w:w="1049" w:type="pct"/>
            <w:tcBorders>
              <w:top w:val="nil"/>
              <w:left w:val="nil"/>
              <w:bottom w:val="single" w:color="auto" w:sz="4" w:space="0"/>
              <w:right w:val="single" w:color="auto" w:sz="4" w:space="0"/>
            </w:tcBorders>
            <w:shd w:val="clear" w:color="auto" w:fill="auto"/>
            <w:vAlign w:val="center"/>
          </w:tcPr>
          <w:p w14:paraId="6E85C0F5">
            <w:pPr>
              <w:pStyle w:val="23"/>
              <w:spacing w:line="320" w:lineRule="exact"/>
            </w:pPr>
            <w:r>
              <w:t>50000</w:t>
            </w:r>
          </w:p>
        </w:tc>
        <w:tc>
          <w:tcPr>
            <w:tcW w:w="975" w:type="pct"/>
            <w:tcBorders>
              <w:top w:val="nil"/>
              <w:left w:val="nil"/>
              <w:bottom w:val="single" w:color="auto" w:sz="4" w:space="0"/>
              <w:right w:val="single" w:color="auto" w:sz="4" w:space="0"/>
            </w:tcBorders>
            <w:shd w:val="clear" w:color="auto" w:fill="auto"/>
            <w:vAlign w:val="center"/>
          </w:tcPr>
          <w:p w14:paraId="1C487B7B">
            <w:pPr>
              <w:pStyle w:val="23"/>
              <w:spacing w:line="320" w:lineRule="exact"/>
            </w:pPr>
            <w:r>
              <w:t>0.5</w:t>
            </w:r>
          </w:p>
        </w:tc>
        <w:tc>
          <w:tcPr>
            <w:tcW w:w="726" w:type="pct"/>
            <w:tcBorders>
              <w:top w:val="nil"/>
              <w:left w:val="nil"/>
              <w:bottom w:val="single" w:color="auto" w:sz="4" w:space="0"/>
              <w:right w:val="single" w:color="auto" w:sz="4" w:space="0"/>
            </w:tcBorders>
            <w:shd w:val="clear" w:color="auto" w:fill="auto"/>
            <w:vAlign w:val="center"/>
          </w:tcPr>
          <w:p w14:paraId="23B5D68E">
            <w:pPr>
              <w:pStyle w:val="23"/>
              <w:spacing w:line="320" w:lineRule="exact"/>
            </w:pPr>
            <w:r>
              <w:t>25000</w:t>
            </w:r>
          </w:p>
        </w:tc>
      </w:tr>
      <w:tr w14:paraId="246A4FED">
        <w:tblPrEx>
          <w:tblCellMar>
            <w:top w:w="0" w:type="dxa"/>
            <w:left w:w="108" w:type="dxa"/>
            <w:bottom w:w="0" w:type="dxa"/>
            <w:right w:w="108" w:type="dxa"/>
          </w:tblCellMar>
        </w:tblPrEx>
        <w:trPr>
          <w:trHeight w:val="143" w:hRule="atLeast"/>
          <w:jc w:val="center"/>
        </w:trPr>
        <w:tc>
          <w:tcPr>
            <w:tcW w:w="654" w:type="pct"/>
            <w:vMerge w:val="continue"/>
            <w:tcBorders>
              <w:top w:val="single" w:color="auto" w:sz="4" w:space="0"/>
              <w:left w:val="single" w:color="auto" w:sz="4" w:space="0"/>
              <w:bottom w:val="single" w:color="auto" w:sz="4" w:space="0"/>
              <w:right w:val="single" w:color="auto" w:sz="4" w:space="0"/>
            </w:tcBorders>
            <w:vAlign w:val="center"/>
          </w:tcPr>
          <w:p w14:paraId="5263E800">
            <w:pPr>
              <w:pStyle w:val="23"/>
              <w:spacing w:line="320" w:lineRule="exact"/>
            </w:pPr>
          </w:p>
        </w:tc>
        <w:tc>
          <w:tcPr>
            <w:tcW w:w="1595" w:type="pct"/>
            <w:tcBorders>
              <w:top w:val="nil"/>
              <w:left w:val="nil"/>
              <w:bottom w:val="single" w:color="auto" w:sz="4" w:space="0"/>
              <w:right w:val="single" w:color="auto" w:sz="4" w:space="0"/>
            </w:tcBorders>
            <w:shd w:val="clear" w:color="auto" w:fill="auto"/>
            <w:vAlign w:val="center"/>
          </w:tcPr>
          <w:p w14:paraId="5DC822BD">
            <w:pPr>
              <w:pStyle w:val="23"/>
              <w:spacing w:line="320" w:lineRule="exact"/>
            </w:pPr>
            <w:r>
              <w:t>主流媒体宣传</w:t>
            </w:r>
          </w:p>
        </w:tc>
        <w:tc>
          <w:tcPr>
            <w:tcW w:w="1049" w:type="pct"/>
            <w:tcBorders>
              <w:top w:val="nil"/>
              <w:left w:val="nil"/>
              <w:bottom w:val="single" w:color="auto" w:sz="4" w:space="0"/>
              <w:right w:val="single" w:color="auto" w:sz="4" w:space="0"/>
            </w:tcBorders>
            <w:shd w:val="clear" w:color="auto" w:fill="auto"/>
            <w:vAlign w:val="center"/>
          </w:tcPr>
          <w:p w14:paraId="61E98539">
            <w:pPr>
              <w:pStyle w:val="23"/>
              <w:spacing w:line="320" w:lineRule="exact"/>
            </w:pPr>
            <w:r>
              <w:t>2</w:t>
            </w:r>
          </w:p>
        </w:tc>
        <w:tc>
          <w:tcPr>
            <w:tcW w:w="975" w:type="pct"/>
            <w:tcBorders>
              <w:top w:val="nil"/>
              <w:left w:val="nil"/>
              <w:bottom w:val="single" w:color="auto" w:sz="4" w:space="0"/>
              <w:right w:val="single" w:color="auto" w:sz="4" w:space="0"/>
            </w:tcBorders>
            <w:shd w:val="clear" w:color="auto" w:fill="auto"/>
            <w:vAlign w:val="center"/>
          </w:tcPr>
          <w:p w14:paraId="56A8D05F">
            <w:pPr>
              <w:pStyle w:val="23"/>
              <w:spacing w:line="320" w:lineRule="exact"/>
            </w:pPr>
            <w:r>
              <w:t>2000</w:t>
            </w:r>
          </w:p>
        </w:tc>
        <w:tc>
          <w:tcPr>
            <w:tcW w:w="726" w:type="pct"/>
            <w:tcBorders>
              <w:top w:val="nil"/>
              <w:left w:val="nil"/>
              <w:bottom w:val="single" w:color="auto" w:sz="4" w:space="0"/>
              <w:right w:val="single" w:color="auto" w:sz="4" w:space="0"/>
            </w:tcBorders>
            <w:shd w:val="clear" w:color="auto" w:fill="auto"/>
            <w:vAlign w:val="center"/>
          </w:tcPr>
          <w:p w14:paraId="254E9F3C">
            <w:pPr>
              <w:pStyle w:val="23"/>
              <w:spacing w:line="320" w:lineRule="exact"/>
            </w:pPr>
            <w:r>
              <w:t>4000</w:t>
            </w:r>
          </w:p>
        </w:tc>
      </w:tr>
      <w:tr w14:paraId="6AE86D17">
        <w:tblPrEx>
          <w:tblCellMar>
            <w:top w:w="0" w:type="dxa"/>
            <w:left w:w="108" w:type="dxa"/>
            <w:bottom w:w="0" w:type="dxa"/>
            <w:right w:w="108" w:type="dxa"/>
          </w:tblCellMar>
        </w:tblPrEx>
        <w:trPr>
          <w:trHeight w:val="143" w:hRule="atLeast"/>
          <w:jc w:val="center"/>
        </w:trPr>
        <w:tc>
          <w:tcPr>
            <w:tcW w:w="654" w:type="pct"/>
            <w:vMerge w:val="continue"/>
            <w:tcBorders>
              <w:top w:val="single" w:color="auto" w:sz="4" w:space="0"/>
              <w:left w:val="single" w:color="auto" w:sz="4" w:space="0"/>
              <w:bottom w:val="single" w:color="auto" w:sz="4" w:space="0"/>
              <w:right w:val="single" w:color="auto" w:sz="4" w:space="0"/>
            </w:tcBorders>
            <w:vAlign w:val="center"/>
          </w:tcPr>
          <w:p w14:paraId="1D890819">
            <w:pPr>
              <w:pStyle w:val="23"/>
              <w:spacing w:line="320" w:lineRule="exact"/>
            </w:pPr>
          </w:p>
        </w:tc>
        <w:tc>
          <w:tcPr>
            <w:tcW w:w="3619" w:type="pct"/>
            <w:gridSpan w:val="3"/>
            <w:tcBorders>
              <w:top w:val="single" w:color="auto" w:sz="4" w:space="0"/>
              <w:left w:val="nil"/>
              <w:bottom w:val="single" w:color="auto" w:sz="4" w:space="0"/>
              <w:right w:val="single" w:color="auto" w:sz="4" w:space="0"/>
            </w:tcBorders>
            <w:shd w:val="clear" w:color="auto" w:fill="auto"/>
            <w:vAlign w:val="center"/>
          </w:tcPr>
          <w:p w14:paraId="2D08681F">
            <w:pPr>
              <w:pStyle w:val="23"/>
              <w:spacing w:line="320" w:lineRule="exact"/>
            </w:pPr>
            <w:r>
              <w:t>经销商培训、宣传培训、技术指导服务等</w:t>
            </w:r>
          </w:p>
        </w:tc>
        <w:tc>
          <w:tcPr>
            <w:tcW w:w="726" w:type="pct"/>
            <w:tcBorders>
              <w:top w:val="nil"/>
              <w:left w:val="nil"/>
              <w:bottom w:val="single" w:color="auto" w:sz="4" w:space="0"/>
              <w:right w:val="single" w:color="auto" w:sz="4" w:space="0"/>
            </w:tcBorders>
            <w:shd w:val="clear" w:color="auto" w:fill="auto"/>
            <w:vAlign w:val="center"/>
          </w:tcPr>
          <w:p w14:paraId="368F3A37">
            <w:pPr>
              <w:pStyle w:val="23"/>
              <w:spacing w:line="320" w:lineRule="exact"/>
            </w:pPr>
            <w:r>
              <w:t>96000</w:t>
            </w:r>
          </w:p>
        </w:tc>
      </w:tr>
      <w:tr w14:paraId="7EDCF1F7">
        <w:tblPrEx>
          <w:tblCellMar>
            <w:top w:w="0" w:type="dxa"/>
            <w:left w:w="108" w:type="dxa"/>
            <w:bottom w:w="0" w:type="dxa"/>
            <w:right w:w="108" w:type="dxa"/>
          </w:tblCellMar>
        </w:tblPrEx>
        <w:trPr>
          <w:trHeight w:val="143" w:hRule="atLeast"/>
          <w:jc w:val="center"/>
        </w:trPr>
        <w:tc>
          <w:tcPr>
            <w:tcW w:w="654" w:type="pct"/>
            <w:vMerge w:val="continue"/>
            <w:tcBorders>
              <w:top w:val="single" w:color="auto" w:sz="4" w:space="0"/>
              <w:left w:val="single" w:color="auto" w:sz="4" w:space="0"/>
              <w:bottom w:val="single" w:color="auto" w:sz="4" w:space="0"/>
              <w:right w:val="single" w:color="auto" w:sz="4" w:space="0"/>
            </w:tcBorders>
            <w:vAlign w:val="center"/>
          </w:tcPr>
          <w:p w14:paraId="71AE0C3B">
            <w:pPr>
              <w:pStyle w:val="23"/>
              <w:spacing w:line="320" w:lineRule="exact"/>
            </w:pPr>
          </w:p>
        </w:tc>
        <w:tc>
          <w:tcPr>
            <w:tcW w:w="1595" w:type="pct"/>
            <w:tcBorders>
              <w:top w:val="nil"/>
              <w:left w:val="nil"/>
              <w:bottom w:val="single" w:color="auto" w:sz="4" w:space="0"/>
              <w:right w:val="single" w:color="auto" w:sz="4" w:space="0"/>
            </w:tcBorders>
            <w:shd w:val="clear" w:color="auto" w:fill="auto"/>
            <w:vAlign w:val="center"/>
          </w:tcPr>
          <w:p w14:paraId="3D181D75">
            <w:pPr>
              <w:pStyle w:val="23"/>
              <w:spacing w:line="320" w:lineRule="exact"/>
            </w:pPr>
            <w:r>
              <w:t>标识牌制作</w:t>
            </w:r>
          </w:p>
        </w:tc>
        <w:tc>
          <w:tcPr>
            <w:tcW w:w="1049" w:type="pct"/>
            <w:tcBorders>
              <w:top w:val="nil"/>
              <w:left w:val="nil"/>
              <w:bottom w:val="single" w:color="auto" w:sz="4" w:space="0"/>
              <w:right w:val="single" w:color="auto" w:sz="4" w:space="0"/>
            </w:tcBorders>
            <w:shd w:val="clear" w:color="auto" w:fill="auto"/>
            <w:vAlign w:val="center"/>
          </w:tcPr>
          <w:p w14:paraId="612EEC3E">
            <w:pPr>
              <w:pStyle w:val="23"/>
              <w:spacing w:line="320" w:lineRule="exact"/>
            </w:pPr>
          </w:p>
        </w:tc>
        <w:tc>
          <w:tcPr>
            <w:tcW w:w="975" w:type="pct"/>
            <w:tcBorders>
              <w:top w:val="nil"/>
              <w:left w:val="nil"/>
              <w:bottom w:val="single" w:color="auto" w:sz="4" w:space="0"/>
              <w:right w:val="single" w:color="auto" w:sz="4" w:space="0"/>
            </w:tcBorders>
            <w:shd w:val="clear" w:color="auto" w:fill="auto"/>
            <w:vAlign w:val="center"/>
          </w:tcPr>
          <w:p w14:paraId="6029DF16">
            <w:pPr>
              <w:pStyle w:val="23"/>
              <w:spacing w:line="320" w:lineRule="exact"/>
            </w:pPr>
          </w:p>
        </w:tc>
        <w:tc>
          <w:tcPr>
            <w:tcW w:w="726" w:type="pct"/>
            <w:tcBorders>
              <w:top w:val="nil"/>
              <w:left w:val="nil"/>
              <w:bottom w:val="single" w:color="auto" w:sz="4" w:space="0"/>
              <w:right w:val="single" w:color="auto" w:sz="4" w:space="0"/>
            </w:tcBorders>
            <w:shd w:val="clear" w:color="auto" w:fill="auto"/>
            <w:vAlign w:val="center"/>
          </w:tcPr>
          <w:p w14:paraId="416043A8">
            <w:pPr>
              <w:pStyle w:val="23"/>
              <w:spacing w:line="320" w:lineRule="exact"/>
            </w:pPr>
            <w:r>
              <w:t>26000</w:t>
            </w:r>
          </w:p>
        </w:tc>
      </w:tr>
      <w:tr w14:paraId="40515C43">
        <w:tblPrEx>
          <w:tblCellMar>
            <w:top w:w="0" w:type="dxa"/>
            <w:left w:w="108" w:type="dxa"/>
            <w:bottom w:w="0" w:type="dxa"/>
            <w:right w:w="108" w:type="dxa"/>
          </w:tblCellMar>
        </w:tblPrEx>
        <w:trPr>
          <w:trHeight w:val="143" w:hRule="atLeast"/>
          <w:jc w:val="center"/>
        </w:trPr>
        <w:tc>
          <w:tcPr>
            <w:tcW w:w="654" w:type="pct"/>
            <w:vMerge w:val="continue"/>
            <w:tcBorders>
              <w:top w:val="single" w:color="auto" w:sz="4" w:space="0"/>
              <w:left w:val="single" w:color="auto" w:sz="4" w:space="0"/>
              <w:bottom w:val="single" w:color="auto" w:sz="4" w:space="0"/>
              <w:right w:val="single" w:color="auto" w:sz="4" w:space="0"/>
            </w:tcBorders>
            <w:vAlign w:val="center"/>
          </w:tcPr>
          <w:p w14:paraId="7D3B9859">
            <w:pPr>
              <w:pStyle w:val="23"/>
              <w:spacing w:line="320" w:lineRule="exact"/>
            </w:pPr>
          </w:p>
        </w:tc>
        <w:tc>
          <w:tcPr>
            <w:tcW w:w="1595" w:type="pct"/>
            <w:tcBorders>
              <w:top w:val="nil"/>
              <w:left w:val="nil"/>
              <w:bottom w:val="single" w:color="auto" w:sz="4" w:space="0"/>
              <w:right w:val="single" w:color="auto" w:sz="4" w:space="0"/>
            </w:tcBorders>
            <w:shd w:val="clear" w:color="auto" w:fill="auto"/>
            <w:vAlign w:val="center"/>
          </w:tcPr>
          <w:p w14:paraId="725085D7">
            <w:pPr>
              <w:pStyle w:val="23"/>
              <w:spacing w:line="320" w:lineRule="exact"/>
            </w:pPr>
            <w:r>
              <w:t>肥力评价</w:t>
            </w:r>
          </w:p>
        </w:tc>
        <w:tc>
          <w:tcPr>
            <w:tcW w:w="1049" w:type="pct"/>
            <w:tcBorders>
              <w:top w:val="nil"/>
              <w:left w:val="nil"/>
              <w:bottom w:val="single" w:color="auto" w:sz="4" w:space="0"/>
              <w:right w:val="single" w:color="auto" w:sz="4" w:space="0"/>
            </w:tcBorders>
            <w:shd w:val="clear" w:color="auto" w:fill="auto"/>
            <w:vAlign w:val="center"/>
          </w:tcPr>
          <w:p w14:paraId="162B7E85">
            <w:pPr>
              <w:pStyle w:val="23"/>
              <w:spacing w:line="320" w:lineRule="exact"/>
            </w:pPr>
            <w:r>
              <w:t>1</w:t>
            </w:r>
          </w:p>
        </w:tc>
        <w:tc>
          <w:tcPr>
            <w:tcW w:w="975" w:type="pct"/>
            <w:tcBorders>
              <w:top w:val="nil"/>
              <w:left w:val="nil"/>
              <w:bottom w:val="single" w:color="auto" w:sz="4" w:space="0"/>
              <w:right w:val="single" w:color="auto" w:sz="4" w:space="0"/>
            </w:tcBorders>
            <w:shd w:val="clear" w:color="auto" w:fill="auto"/>
            <w:vAlign w:val="center"/>
          </w:tcPr>
          <w:p w14:paraId="1DA18012">
            <w:pPr>
              <w:pStyle w:val="23"/>
              <w:spacing w:line="320" w:lineRule="exact"/>
            </w:pPr>
            <w:r>
              <w:rPr>
                <w:rFonts w:hint="eastAsia"/>
              </w:rPr>
              <w:t>4</w:t>
            </w:r>
            <w:r>
              <w:t>0000</w:t>
            </w:r>
          </w:p>
        </w:tc>
        <w:tc>
          <w:tcPr>
            <w:tcW w:w="726" w:type="pct"/>
            <w:tcBorders>
              <w:top w:val="nil"/>
              <w:left w:val="nil"/>
              <w:bottom w:val="single" w:color="auto" w:sz="4" w:space="0"/>
              <w:right w:val="single" w:color="auto" w:sz="4" w:space="0"/>
            </w:tcBorders>
            <w:shd w:val="clear" w:color="auto" w:fill="auto"/>
            <w:vAlign w:val="center"/>
          </w:tcPr>
          <w:p w14:paraId="57BAFE84">
            <w:pPr>
              <w:pStyle w:val="23"/>
              <w:spacing w:line="320" w:lineRule="exact"/>
            </w:pPr>
            <w:r>
              <w:rPr>
                <w:rFonts w:hint="eastAsia"/>
              </w:rPr>
              <w:t>4</w:t>
            </w:r>
            <w:r>
              <w:t>0000</w:t>
            </w:r>
          </w:p>
        </w:tc>
      </w:tr>
      <w:tr w14:paraId="40462997">
        <w:tblPrEx>
          <w:tblCellMar>
            <w:top w:w="0" w:type="dxa"/>
            <w:left w:w="108" w:type="dxa"/>
            <w:bottom w:w="0" w:type="dxa"/>
            <w:right w:w="108" w:type="dxa"/>
          </w:tblCellMar>
        </w:tblPrEx>
        <w:trPr>
          <w:trHeight w:val="143" w:hRule="atLeast"/>
          <w:jc w:val="center"/>
        </w:trPr>
        <w:tc>
          <w:tcPr>
            <w:tcW w:w="654" w:type="pct"/>
            <w:vMerge w:val="continue"/>
            <w:tcBorders>
              <w:top w:val="single" w:color="auto" w:sz="4" w:space="0"/>
              <w:left w:val="single" w:color="auto" w:sz="4" w:space="0"/>
              <w:bottom w:val="single" w:color="auto" w:sz="4" w:space="0"/>
              <w:right w:val="single" w:color="auto" w:sz="4" w:space="0"/>
            </w:tcBorders>
            <w:vAlign w:val="center"/>
          </w:tcPr>
          <w:p w14:paraId="0C4D4BFD">
            <w:pPr>
              <w:pStyle w:val="23"/>
              <w:spacing w:line="320" w:lineRule="exact"/>
            </w:pPr>
          </w:p>
        </w:tc>
        <w:tc>
          <w:tcPr>
            <w:tcW w:w="3619" w:type="pct"/>
            <w:gridSpan w:val="3"/>
            <w:tcBorders>
              <w:top w:val="single" w:color="auto" w:sz="4" w:space="0"/>
              <w:left w:val="nil"/>
              <w:bottom w:val="single" w:color="auto" w:sz="4" w:space="0"/>
              <w:right w:val="single" w:color="auto" w:sz="4" w:space="0"/>
            </w:tcBorders>
            <w:shd w:val="clear" w:color="auto" w:fill="auto"/>
            <w:vAlign w:val="center"/>
          </w:tcPr>
          <w:p w14:paraId="0C68CDA1">
            <w:pPr>
              <w:pStyle w:val="23"/>
              <w:spacing w:line="320" w:lineRule="exact"/>
              <w:rPr>
                <w:b/>
                <w:bCs w:val="0"/>
              </w:rPr>
            </w:pPr>
            <w:r>
              <w:rPr>
                <w:b/>
                <w:bCs w:val="0"/>
              </w:rPr>
              <w:t>小 计</w:t>
            </w:r>
          </w:p>
        </w:tc>
        <w:tc>
          <w:tcPr>
            <w:tcW w:w="726" w:type="pct"/>
            <w:tcBorders>
              <w:top w:val="nil"/>
              <w:left w:val="nil"/>
              <w:bottom w:val="single" w:color="auto" w:sz="4" w:space="0"/>
              <w:right w:val="single" w:color="auto" w:sz="4" w:space="0"/>
            </w:tcBorders>
            <w:shd w:val="clear" w:color="auto" w:fill="auto"/>
            <w:vAlign w:val="center"/>
          </w:tcPr>
          <w:p w14:paraId="2BA54D1E">
            <w:pPr>
              <w:pStyle w:val="23"/>
              <w:spacing w:line="320" w:lineRule="exact"/>
              <w:rPr>
                <w:b/>
                <w:bCs w:val="0"/>
              </w:rPr>
            </w:pPr>
            <w:r>
              <w:rPr>
                <w:rFonts w:hint="eastAsia"/>
                <w:b/>
                <w:bCs w:val="0"/>
              </w:rPr>
              <w:t>299000</w:t>
            </w:r>
          </w:p>
        </w:tc>
      </w:tr>
      <w:tr w14:paraId="6D30EA62">
        <w:tblPrEx>
          <w:tblCellMar>
            <w:top w:w="0" w:type="dxa"/>
            <w:left w:w="108" w:type="dxa"/>
            <w:bottom w:w="0" w:type="dxa"/>
            <w:right w:w="108" w:type="dxa"/>
          </w:tblCellMar>
        </w:tblPrEx>
        <w:trPr>
          <w:trHeight w:val="143" w:hRule="atLeast"/>
          <w:jc w:val="center"/>
        </w:trPr>
        <w:tc>
          <w:tcPr>
            <w:tcW w:w="654" w:type="pct"/>
            <w:tcBorders>
              <w:top w:val="nil"/>
              <w:left w:val="single" w:color="auto" w:sz="4" w:space="0"/>
              <w:bottom w:val="single" w:color="auto" w:sz="4" w:space="0"/>
              <w:right w:val="single" w:color="auto" w:sz="4" w:space="0"/>
            </w:tcBorders>
            <w:shd w:val="clear" w:color="auto" w:fill="auto"/>
            <w:vAlign w:val="center"/>
          </w:tcPr>
          <w:p w14:paraId="5EB654E7">
            <w:pPr>
              <w:pStyle w:val="23"/>
              <w:spacing w:line="320" w:lineRule="exact"/>
            </w:pPr>
            <w:r>
              <w:rPr>
                <w:rFonts w:hint="eastAsia"/>
              </w:rPr>
              <w:t>“三新”</w:t>
            </w:r>
            <w:r>
              <w:t>集成示范区建设</w:t>
            </w:r>
          </w:p>
        </w:tc>
        <w:tc>
          <w:tcPr>
            <w:tcW w:w="1595" w:type="pct"/>
            <w:tcBorders>
              <w:top w:val="nil"/>
              <w:left w:val="nil"/>
              <w:bottom w:val="single" w:color="auto" w:sz="4" w:space="0"/>
              <w:right w:val="single" w:color="auto" w:sz="4" w:space="0"/>
            </w:tcBorders>
            <w:shd w:val="clear" w:color="auto" w:fill="auto"/>
            <w:vAlign w:val="center"/>
          </w:tcPr>
          <w:p w14:paraId="13E413F6">
            <w:pPr>
              <w:pStyle w:val="23"/>
              <w:spacing w:line="320" w:lineRule="exact"/>
            </w:pPr>
            <w:r>
              <w:t>无人机叶喷（氨基酸水溶肥料+磷酸二氢钾+微量元素）</w:t>
            </w:r>
          </w:p>
        </w:tc>
        <w:tc>
          <w:tcPr>
            <w:tcW w:w="1049" w:type="pct"/>
            <w:tcBorders>
              <w:top w:val="nil"/>
              <w:left w:val="nil"/>
              <w:bottom w:val="single" w:color="auto" w:sz="4" w:space="0"/>
              <w:right w:val="single" w:color="auto" w:sz="4" w:space="0"/>
            </w:tcBorders>
            <w:shd w:val="clear" w:color="auto" w:fill="auto"/>
            <w:vAlign w:val="center"/>
          </w:tcPr>
          <w:p w14:paraId="2FDE8961">
            <w:pPr>
              <w:pStyle w:val="23"/>
              <w:spacing w:line="320" w:lineRule="exact"/>
            </w:pPr>
            <w:r>
              <w:t>25000</w:t>
            </w:r>
          </w:p>
        </w:tc>
        <w:tc>
          <w:tcPr>
            <w:tcW w:w="975" w:type="pct"/>
            <w:tcBorders>
              <w:top w:val="nil"/>
              <w:left w:val="nil"/>
              <w:bottom w:val="single" w:color="auto" w:sz="4" w:space="0"/>
              <w:right w:val="single" w:color="auto" w:sz="4" w:space="0"/>
            </w:tcBorders>
            <w:shd w:val="clear" w:color="auto" w:fill="auto"/>
            <w:vAlign w:val="center"/>
          </w:tcPr>
          <w:p w14:paraId="07490CE2">
            <w:pPr>
              <w:pStyle w:val="23"/>
              <w:spacing w:line="320" w:lineRule="exact"/>
            </w:pPr>
            <w:r>
              <w:t>10</w:t>
            </w:r>
          </w:p>
        </w:tc>
        <w:tc>
          <w:tcPr>
            <w:tcW w:w="726" w:type="pct"/>
            <w:tcBorders>
              <w:top w:val="nil"/>
              <w:left w:val="nil"/>
              <w:bottom w:val="single" w:color="auto" w:sz="4" w:space="0"/>
              <w:right w:val="single" w:color="auto" w:sz="4" w:space="0"/>
            </w:tcBorders>
            <w:shd w:val="clear" w:color="auto" w:fill="auto"/>
            <w:vAlign w:val="center"/>
          </w:tcPr>
          <w:p w14:paraId="187FE7E3">
            <w:pPr>
              <w:pStyle w:val="23"/>
              <w:spacing w:line="320" w:lineRule="exact"/>
            </w:pPr>
            <w:r>
              <w:t>250000</w:t>
            </w:r>
          </w:p>
        </w:tc>
      </w:tr>
      <w:tr w14:paraId="7E81EEC2">
        <w:tblPrEx>
          <w:tblCellMar>
            <w:top w:w="0" w:type="dxa"/>
            <w:left w:w="108" w:type="dxa"/>
            <w:bottom w:w="0" w:type="dxa"/>
            <w:right w:w="108" w:type="dxa"/>
          </w:tblCellMar>
        </w:tblPrEx>
        <w:trPr>
          <w:trHeight w:val="143" w:hRule="atLeast"/>
          <w:jc w:val="center"/>
        </w:trPr>
        <w:tc>
          <w:tcPr>
            <w:tcW w:w="654" w:type="pct"/>
            <w:vMerge w:val="restart"/>
            <w:tcBorders>
              <w:top w:val="nil"/>
              <w:left w:val="single" w:color="auto" w:sz="4" w:space="0"/>
              <w:bottom w:val="single" w:color="auto" w:sz="4" w:space="0"/>
              <w:right w:val="single" w:color="auto" w:sz="4" w:space="0"/>
            </w:tcBorders>
            <w:shd w:val="clear" w:color="auto" w:fill="auto"/>
            <w:vAlign w:val="center"/>
          </w:tcPr>
          <w:p w14:paraId="089CB029">
            <w:pPr>
              <w:pStyle w:val="23"/>
              <w:spacing w:line="320" w:lineRule="exact"/>
            </w:pPr>
            <w:r>
              <w:rPr>
                <w:rFonts w:hint="eastAsia"/>
              </w:rPr>
              <w:t>“三新”</w:t>
            </w:r>
            <w:r>
              <w:t>集成示范区建设</w:t>
            </w:r>
          </w:p>
        </w:tc>
        <w:tc>
          <w:tcPr>
            <w:tcW w:w="1595" w:type="pct"/>
            <w:tcBorders>
              <w:top w:val="nil"/>
              <w:left w:val="nil"/>
              <w:bottom w:val="single" w:color="auto" w:sz="4" w:space="0"/>
              <w:right w:val="single" w:color="auto" w:sz="4" w:space="0"/>
            </w:tcBorders>
            <w:shd w:val="clear" w:color="auto" w:fill="auto"/>
            <w:vAlign w:val="center"/>
          </w:tcPr>
          <w:p w14:paraId="7E1EC06D">
            <w:pPr>
              <w:pStyle w:val="23"/>
              <w:spacing w:line="320" w:lineRule="exact"/>
            </w:pPr>
            <w:r>
              <w:t>小麦专用配方肥（20-10-10）或相近配方</w:t>
            </w:r>
          </w:p>
        </w:tc>
        <w:tc>
          <w:tcPr>
            <w:tcW w:w="1049" w:type="pct"/>
            <w:tcBorders>
              <w:top w:val="nil"/>
              <w:left w:val="nil"/>
              <w:bottom w:val="single" w:color="auto" w:sz="4" w:space="0"/>
              <w:right w:val="single" w:color="auto" w:sz="4" w:space="0"/>
            </w:tcBorders>
            <w:shd w:val="clear" w:color="auto" w:fill="auto"/>
            <w:vAlign w:val="center"/>
          </w:tcPr>
          <w:p w14:paraId="7CC903E4">
            <w:pPr>
              <w:pStyle w:val="23"/>
              <w:spacing w:line="320" w:lineRule="exact"/>
            </w:pPr>
            <w:r>
              <w:t>2000</w:t>
            </w:r>
          </w:p>
        </w:tc>
        <w:tc>
          <w:tcPr>
            <w:tcW w:w="975" w:type="pct"/>
            <w:tcBorders>
              <w:top w:val="nil"/>
              <w:left w:val="nil"/>
              <w:bottom w:val="single" w:color="auto" w:sz="4" w:space="0"/>
              <w:right w:val="single" w:color="auto" w:sz="4" w:space="0"/>
            </w:tcBorders>
            <w:shd w:val="clear" w:color="auto" w:fill="auto"/>
            <w:vAlign w:val="center"/>
          </w:tcPr>
          <w:p w14:paraId="46A72A0E">
            <w:pPr>
              <w:pStyle w:val="23"/>
              <w:spacing w:line="320" w:lineRule="exact"/>
            </w:pPr>
            <w:r>
              <w:t>95</w:t>
            </w:r>
          </w:p>
        </w:tc>
        <w:tc>
          <w:tcPr>
            <w:tcW w:w="726" w:type="pct"/>
            <w:tcBorders>
              <w:top w:val="nil"/>
              <w:left w:val="nil"/>
              <w:bottom w:val="single" w:color="auto" w:sz="4" w:space="0"/>
              <w:right w:val="single" w:color="auto" w:sz="4" w:space="0"/>
            </w:tcBorders>
            <w:shd w:val="clear" w:color="auto" w:fill="auto"/>
            <w:vAlign w:val="center"/>
          </w:tcPr>
          <w:p w14:paraId="1605280A">
            <w:pPr>
              <w:pStyle w:val="23"/>
              <w:spacing w:line="320" w:lineRule="exact"/>
            </w:pPr>
            <w:r>
              <w:t>190000</w:t>
            </w:r>
          </w:p>
        </w:tc>
      </w:tr>
      <w:tr w14:paraId="2B5782A1">
        <w:tblPrEx>
          <w:tblCellMar>
            <w:top w:w="0" w:type="dxa"/>
            <w:left w:w="108" w:type="dxa"/>
            <w:bottom w:w="0" w:type="dxa"/>
            <w:right w:w="108" w:type="dxa"/>
          </w:tblCellMar>
        </w:tblPrEx>
        <w:trPr>
          <w:trHeight w:val="143" w:hRule="atLeast"/>
          <w:jc w:val="center"/>
        </w:trPr>
        <w:tc>
          <w:tcPr>
            <w:tcW w:w="654" w:type="pct"/>
            <w:vMerge w:val="continue"/>
            <w:tcBorders>
              <w:top w:val="nil"/>
              <w:left w:val="single" w:color="auto" w:sz="4" w:space="0"/>
              <w:bottom w:val="single" w:color="auto" w:sz="4" w:space="0"/>
              <w:right w:val="single" w:color="auto" w:sz="4" w:space="0"/>
            </w:tcBorders>
            <w:vAlign w:val="center"/>
          </w:tcPr>
          <w:p w14:paraId="59B1895A">
            <w:pPr>
              <w:pStyle w:val="23"/>
              <w:spacing w:line="320" w:lineRule="exact"/>
            </w:pPr>
          </w:p>
        </w:tc>
        <w:tc>
          <w:tcPr>
            <w:tcW w:w="1595" w:type="pct"/>
            <w:tcBorders>
              <w:top w:val="nil"/>
              <w:left w:val="nil"/>
              <w:bottom w:val="single" w:color="auto" w:sz="4" w:space="0"/>
              <w:right w:val="single" w:color="auto" w:sz="4" w:space="0"/>
            </w:tcBorders>
            <w:shd w:val="clear" w:color="auto" w:fill="auto"/>
            <w:vAlign w:val="center"/>
          </w:tcPr>
          <w:p w14:paraId="0AEF2BB9">
            <w:pPr>
              <w:pStyle w:val="23"/>
              <w:spacing w:line="320" w:lineRule="exact"/>
            </w:pPr>
            <w:r>
              <w:t>土壤调理剂</w:t>
            </w:r>
          </w:p>
        </w:tc>
        <w:tc>
          <w:tcPr>
            <w:tcW w:w="1049" w:type="pct"/>
            <w:tcBorders>
              <w:top w:val="nil"/>
              <w:left w:val="nil"/>
              <w:bottom w:val="single" w:color="auto" w:sz="4" w:space="0"/>
              <w:right w:val="single" w:color="auto" w:sz="4" w:space="0"/>
            </w:tcBorders>
            <w:shd w:val="clear" w:color="auto" w:fill="auto"/>
            <w:vAlign w:val="center"/>
          </w:tcPr>
          <w:p w14:paraId="146D0C83">
            <w:pPr>
              <w:pStyle w:val="23"/>
              <w:spacing w:line="320" w:lineRule="exact"/>
            </w:pPr>
            <w:r>
              <w:t>1000</w:t>
            </w:r>
          </w:p>
        </w:tc>
        <w:tc>
          <w:tcPr>
            <w:tcW w:w="975" w:type="pct"/>
            <w:tcBorders>
              <w:top w:val="nil"/>
              <w:left w:val="nil"/>
              <w:bottom w:val="single" w:color="auto" w:sz="4" w:space="0"/>
              <w:right w:val="single" w:color="auto" w:sz="4" w:space="0"/>
            </w:tcBorders>
            <w:shd w:val="clear" w:color="auto" w:fill="auto"/>
            <w:vAlign w:val="center"/>
          </w:tcPr>
          <w:p w14:paraId="3685A8D3">
            <w:pPr>
              <w:pStyle w:val="23"/>
              <w:spacing w:line="320" w:lineRule="exact"/>
            </w:pPr>
            <w:r>
              <w:t>1</w:t>
            </w:r>
            <w:r>
              <w:rPr>
                <w:rFonts w:hint="eastAsia"/>
              </w:rPr>
              <w:t>4</w:t>
            </w:r>
            <w:r>
              <w:t>0</w:t>
            </w:r>
          </w:p>
        </w:tc>
        <w:tc>
          <w:tcPr>
            <w:tcW w:w="726" w:type="pct"/>
            <w:tcBorders>
              <w:top w:val="nil"/>
              <w:left w:val="nil"/>
              <w:bottom w:val="single" w:color="auto" w:sz="4" w:space="0"/>
              <w:right w:val="single" w:color="auto" w:sz="4" w:space="0"/>
            </w:tcBorders>
            <w:shd w:val="clear" w:color="auto" w:fill="auto"/>
            <w:vAlign w:val="center"/>
          </w:tcPr>
          <w:p w14:paraId="40AA7913">
            <w:pPr>
              <w:pStyle w:val="23"/>
              <w:spacing w:line="320" w:lineRule="exact"/>
            </w:pPr>
            <w:r>
              <w:t>1</w:t>
            </w:r>
            <w:r>
              <w:rPr>
                <w:rFonts w:hint="eastAsia"/>
              </w:rPr>
              <w:t>4</w:t>
            </w:r>
            <w:r>
              <w:t>0000</w:t>
            </w:r>
          </w:p>
        </w:tc>
      </w:tr>
      <w:tr w14:paraId="1193CF23">
        <w:tblPrEx>
          <w:tblCellMar>
            <w:top w:w="0" w:type="dxa"/>
            <w:left w:w="108" w:type="dxa"/>
            <w:bottom w:w="0" w:type="dxa"/>
            <w:right w:w="108" w:type="dxa"/>
          </w:tblCellMar>
        </w:tblPrEx>
        <w:trPr>
          <w:trHeight w:val="143" w:hRule="atLeast"/>
          <w:jc w:val="center"/>
        </w:trPr>
        <w:tc>
          <w:tcPr>
            <w:tcW w:w="654" w:type="pct"/>
            <w:vMerge w:val="continue"/>
            <w:tcBorders>
              <w:top w:val="nil"/>
              <w:left w:val="single" w:color="auto" w:sz="4" w:space="0"/>
              <w:bottom w:val="single" w:color="auto" w:sz="4" w:space="0"/>
              <w:right w:val="single" w:color="auto" w:sz="4" w:space="0"/>
            </w:tcBorders>
            <w:vAlign w:val="center"/>
          </w:tcPr>
          <w:p w14:paraId="573B29FC">
            <w:pPr>
              <w:pStyle w:val="23"/>
              <w:spacing w:line="320" w:lineRule="exact"/>
            </w:pPr>
          </w:p>
        </w:tc>
        <w:tc>
          <w:tcPr>
            <w:tcW w:w="1595" w:type="pct"/>
            <w:tcBorders>
              <w:top w:val="nil"/>
              <w:left w:val="nil"/>
              <w:bottom w:val="single" w:color="auto" w:sz="4" w:space="0"/>
              <w:right w:val="single" w:color="auto" w:sz="4" w:space="0"/>
            </w:tcBorders>
            <w:shd w:val="clear" w:color="auto" w:fill="auto"/>
            <w:vAlign w:val="center"/>
          </w:tcPr>
          <w:p w14:paraId="13C69E0A">
            <w:pPr>
              <w:pStyle w:val="23"/>
              <w:spacing w:line="320" w:lineRule="exact"/>
            </w:pPr>
            <w:r>
              <w:t>有机肥（有机质≧35%、氮磷钾≧5%）</w:t>
            </w:r>
          </w:p>
        </w:tc>
        <w:tc>
          <w:tcPr>
            <w:tcW w:w="1049" w:type="pct"/>
            <w:tcBorders>
              <w:top w:val="nil"/>
              <w:left w:val="nil"/>
              <w:bottom w:val="single" w:color="auto" w:sz="4" w:space="0"/>
              <w:right w:val="single" w:color="auto" w:sz="4" w:space="0"/>
            </w:tcBorders>
            <w:shd w:val="clear" w:color="auto" w:fill="auto"/>
            <w:vAlign w:val="center"/>
          </w:tcPr>
          <w:p w14:paraId="45A991EA">
            <w:pPr>
              <w:pStyle w:val="23"/>
              <w:spacing w:line="320" w:lineRule="exact"/>
            </w:pPr>
            <w:r>
              <w:t>2000</w:t>
            </w:r>
          </w:p>
        </w:tc>
        <w:tc>
          <w:tcPr>
            <w:tcW w:w="975" w:type="pct"/>
            <w:tcBorders>
              <w:top w:val="nil"/>
              <w:left w:val="nil"/>
              <w:bottom w:val="single" w:color="auto" w:sz="4" w:space="0"/>
              <w:right w:val="single" w:color="auto" w:sz="4" w:space="0"/>
            </w:tcBorders>
            <w:shd w:val="clear" w:color="auto" w:fill="auto"/>
            <w:vAlign w:val="center"/>
          </w:tcPr>
          <w:p w14:paraId="154FA543">
            <w:pPr>
              <w:pStyle w:val="23"/>
              <w:spacing w:line="320" w:lineRule="exact"/>
            </w:pPr>
            <w:r>
              <w:rPr>
                <w:rFonts w:hint="eastAsia"/>
              </w:rPr>
              <w:t>68</w:t>
            </w:r>
          </w:p>
        </w:tc>
        <w:tc>
          <w:tcPr>
            <w:tcW w:w="726" w:type="pct"/>
            <w:tcBorders>
              <w:top w:val="nil"/>
              <w:left w:val="nil"/>
              <w:bottom w:val="single" w:color="auto" w:sz="4" w:space="0"/>
              <w:right w:val="single" w:color="auto" w:sz="4" w:space="0"/>
            </w:tcBorders>
            <w:shd w:val="clear" w:color="auto" w:fill="auto"/>
            <w:vAlign w:val="center"/>
          </w:tcPr>
          <w:p w14:paraId="2B83BA5B">
            <w:pPr>
              <w:pStyle w:val="23"/>
              <w:spacing w:line="320" w:lineRule="exact"/>
            </w:pPr>
            <w:r>
              <w:t>1</w:t>
            </w:r>
            <w:r>
              <w:rPr>
                <w:rFonts w:hint="eastAsia"/>
              </w:rPr>
              <w:t>36</w:t>
            </w:r>
            <w:r>
              <w:t>000</w:t>
            </w:r>
          </w:p>
        </w:tc>
      </w:tr>
      <w:tr w14:paraId="63CD891C">
        <w:tblPrEx>
          <w:tblCellMar>
            <w:top w:w="0" w:type="dxa"/>
            <w:left w:w="108" w:type="dxa"/>
            <w:bottom w:w="0" w:type="dxa"/>
            <w:right w:w="108" w:type="dxa"/>
          </w:tblCellMar>
        </w:tblPrEx>
        <w:trPr>
          <w:trHeight w:val="143" w:hRule="atLeast"/>
          <w:jc w:val="center"/>
        </w:trPr>
        <w:tc>
          <w:tcPr>
            <w:tcW w:w="654" w:type="pct"/>
            <w:tcBorders>
              <w:top w:val="nil"/>
              <w:left w:val="single" w:color="auto" w:sz="4" w:space="0"/>
              <w:bottom w:val="single" w:color="auto" w:sz="4" w:space="0"/>
              <w:right w:val="single" w:color="auto" w:sz="4" w:space="0"/>
            </w:tcBorders>
            <w:shd w:val="clear" w:color="auto" w:fill="auto"/>
            <w:vAlign w:val="center"/>
          </w:tcPr>
          <w:p w14:paraId="6E7E2CFB">
            <w:pPr>
              <w:pStyle w:val="23"/>
              <w:spacing w:line="320" w:lineRule="exact"/>
            </w:pPr>
          </w:p>
        </w:tc>
        <w:tc>
          <w:tcPr>
            <w:tcW w:w="3619" w:type="pct"/>
            <w:gridSpan w:val="3"/>
            <w:tcBorders>
              <w:top w:val="nil"/>
              <w:left w:val="nil"/>
              <w:bottom w:val="single" w:color="auto" w:sz="4" w:space="0"/>
              <w:right w:val="single" w:color="auto" w:sz="4" w:space="0"/>
            </w:tcBorders>
            <w:shd w:val="clear" w:color="auto" w:fill="auto"/>
            <w:vAlign w:val="center"/>
          </w:tcPr>
          <w:p w14:paraId="561B9276">
            <w:pPr>
              <w:pStyle w:val="23"/>
              <w:spacing w:line="320" w:lineRule="exact"/>
              <w:rPr>
                <w:b/>
                <w:bCs w:val="0"/>
              </w:rPr>
            </w:pPr>
            <w:r>
              <w:rPr>
                <w:b/>
                <w:bCs w:val="0"/>
              </w:rPr>
              <w:t>小 计</w:t>
            </w:r>
          </w:p>
        </w:tc>
        <w:tc>
          <w:tcPr>
            <w:tcW w:w="726" w:type="pct"/>
            <w:tcBorders>
              <w:top w:val="nil"/>
              <w:left w:val="nil"/>
              <w:bottom w:val="single" w:color="auto" w:sz="4" w:space="0"/>
              <w:right w:val="single" w:color="auto" w:sz="4" w:space="0"/>
            </w:tcBorders>
            <w:shd w:val="clear" w:color="auto" w:fill="auto"/>
            <w:vAlign w:val="center"/>
          </w:tcPr>
          <w:p w14:paraId="7ACE94BA">
            <w:pPr>
              <w:pStyle w:val="23"/>
              <w:spacing w:line="320" w:lineRule="exact"/>
              <w:rPr>
                <w:b/>
                <w:bCs w:val="0"/>
              </w:rPr>
            </w:pPr>
            <w:r>
              <w:rPr>
                <w:b/>
                <w:bCs w:val="0"/>
              </w:rPr>
              <w:t>7</w:t>
            </w:r>
            <w:r>
              <w:rPr>
                <w:rFonts w:hint="eastAsia"/>
                <w:b/>
                <w:bCs w:val="0"/>
              </w:rPr>
              <w:t>16000</w:t>
            </w:r>
          </w:p>
        </w:tc>
      </w:tr>
      <w:tr w14:paraId="01DCACD1">
        <w:tblPrEx>
          <w:tblCellMar>
            <w:top w:w="0" w:type="dxa"/>
            <w:left w:w="108" w:type="dxa"/>
            <w:bottom w:w="0" w:type="dxa"/>
            <w:right w:w="108" w:type="dxa"/>
          </w:tblCellMar>
        </w:tblPrEx>
        <w:trPr>
          <w:trHeight w:val="143" w:hRule="atLeast"/>
          <w:jc w:val="center"/>
        </w:trPr>
        <w:tc>
          <w:tcPr>
            <w:tcW w:w="654" w:type="pct"/>
            <w:vMerge w:val="restart"/>
            <w:tcBorders>
              <w:top w:val="nil"/>
              <w:left w:val="single" w:color="auto" w:sz="4" w:space="0"/>
              <w:bottom w:val="single" w:color="auto" w:sz="4" w:space="0"/>
              <w:right w:val="single" w:color="auto" w:sz="4" w:space="0"/>
            </w:tcBorders>
            <w:shd w:val="clear" w:color="auto" w:fill="auto"/>
            <w:vAlign w:val="center"/>
          </w:tcPr>
          <w:p w14:paraId="5F11D67B">
            <w:pPr>
              <w:pStyle w:val="23"/>
              <w:spacing w:line="320" w:lineRule="exact"/>
            </w:pPr>
            <w:r>
              <w:t>大豆根瘤菌接种推广</w:t>
            </w:r>
          </w:p>
        </w:tc>
        <w:tc>
          <w:tcPr>
            <w:tcW w:w="1595" w:type="pct"/>
            <w:tcBorders>
              <w:top w:val="nil"/>
              <w:left w:val="nil"/>
              <w:bottom w:val="single" w:color="auto" w:sz="4" w:space="0"/>
              <w:right w:val="single" w:color="auto" w:sz="4" w:space="0"/>
            </w:tcBorders>
            <w:shd w:val="clear" w:color="auto" w:fill="auto"/>
            <w:vAlign w:val="center"/>
          </w:tcPr>
          <w:p w14:paraId="4A5E0852">
            <w:pPr>
              <w:pStyle w:val="23"/>
              <w:spacing w:line="320" w:lineRule="exact"/>
            </w:pPr>
            <w:r>
              <w:t>大豆根瘤菌剂</w:t>
            </w:r>
          </w:p>
        </w:tc>
        <w:tc>
          <w:tcPr>
            <w:tcW w:w="1049" w:type="pct"/>
            <w:tcBorders>
              <w:top w:val="nil"/>
              <w:left w:val="nil"/>
              <w:bottom w:val="single" w:color="auto" w:sz="4" w:space="0"/>
              <w:right w:val="single" w:color="auto" w:sz="4" w:space="0"/>
            </w:tcBorders>
            <w:shd w:val="clear" w:color="auto" w:fill="auto"/>
            <w:vAlign w:val="center"/>
          </w:tcPr>
          <w:p w14:paraId="14721140">
            <w:pPr>
              <w:pStyle w:val="23"/>
              <w:spacing w:line="320" w:lineRule="exact"/>
            </w:pPr>
            <w:r>
              <w:t>5000</w:t>
            </w:r>
          </w:p>
        </w:tc>
        <w:tc>
          <w:tcPr>
            <w:tcW w:w="975" w:type="pct"/>
            <w:tcBorders>
              <w:top w:val="nil"/>
              <w:left w:val="nil"/>
              <w:bottom w:val="single" w:color="auto" w:sz="4" w:space="0"/>
              <w:right w:val="single" w:color="auto" w:sz="4" w:space="0"/>
            </w:tcBorders>
            <w:shd w:val="clear" w:color="auto" w:fill="auto"/>
            <w:vAlign w:val="center"/>
          </w:tcPr>
          <w:p w14:paraId="770C8775">
            <w:pPr>
              <w:pStyle w:val="23"/>
              <w:spacing w:line="320" w:lineRule="exact"/>
            </w:pPr>
            <w:r>
              <w:t>7</w:t>
            </w:r>
          </w:p>
        </w:tc>
        <w:tc>
          <w:tcPr>
            <w:tcW w:w="726" w:type="pct"/>
            <w:tcBorders>
              <w:top w:val="nil"/>
              <w:left w:val="nil"/>
              <w:bottom w:val="single" w:color="auto" w:sz="4" w:space="0"/>
              <w:right w:val="single" w:color="auto" w:sz="4" w:space="0"/>
            </w:tcBorders>
            <w:shd w:val="clear" w:color="auto" w:fill="auto"/>
            <w:vAlign w:val="center"/>
          </w:tcPr>
          <w:p w14:paraId="36B59116">
            <w:pPr>
              <w:pStyle w:val="23"/>
              <w:spacing w:line="320" w:lineRule="exact"/>
            </w:pPr>
            <w:r>
              <w:t>35000</w:t>
            </w:r>
          </w:p>
        </w:tc>
      </w:tr>
      <w:tr w14:paraId="51F00502">
        <w:tblPrEx>
          <w:tblCellMar>
            <w:top w:w="0" w:type="dxa"/>
            <w:left w:w="108" w:type="dxa"/>
            <w:bottom w:w="0" w:type="dxa"/>
            <w:right w:w="108" w:type="dxa"/>
          </w:tblCellMar>
        </w:tblPrEx>
        <w:trPr>
          <w:trHeight w:val="143" w:hRule="atLeast"/>
          <w:jc w:val="center"/>
        </w:trPr>
        <w:tc>
          <w:tcPr>
            <w:tcW w:w="654" w:type="pct"/>
            <w:vMerge w:val="continue"/>
            <w:tcBorders>
              <w:top w:val="nil"/>
              <w:left w:val="single" w:color="auto" w:sz="4" w:space="0"/>
              <w:bottom w:val="single" w:color="auto" w:sz="4" w:space="0"/>
              <w:right w:val="single" w:color="auto" w:sz="4" w:space="0"/>
            </w:tcBorders>
            <w:vAlign w:val="center"/>
          </w:tcPr>
          <w:p w14:paraId="09DE8F31">
            <w:pPr>
              <w:pStyle w:val="23"/>
              <w:spacing w:line="320" w:lineRule="exact"/>
            </w:pPr>
          </w:p>
        </w:tc>
        <w:tc>
          <w:tcPr>
            <w:tcW w:w="1595" w:type="pct"/>
            <w:tcBorders>
              <w:top w:val="nil"/>
              <w:left w:val="nil"/>
              <w:bottom w:val="single" w:color="auto" w:sz="4" w:space="0"/>
              <w:right w:val="single" w:color="auto" w:sz="4" w:space="0"/>
            </w:tcBorders>
            <w:shd w:val="clear" w:color="auto" w:fill="auto"/>
            <w:vAlign w:val="center"/>
          </w:tcPr>
          <w:p w14:paraId="3A28064C">
            <w:pPr>
              <w:pStyle w:val="23"/>
              <w:spacing w:line="320" w:lineRule="exact"/>
            </w:pPr>
            <w:r>
              <w:t>大豆根瘤菌剂示范区建设</w:t>
            </w:r>
          </w:p>
        </w:tc>
        <w:tc>
          <w:tcPr>
            <w:tcW w:w="1049" w:type="pct"/>
            <w:tcBorders>
              <w:top w:val="nil"/>
              <w:left w:val="nil"/>
              <w:bottom w:val="single" w:color="auto" w:sz="4" w:space="0"/>
              <w:right w:val="single" w:color="auto" w:sz="4" w:space="0"/>
            </w:tcBorders>
            <w:shd w:val="clear" w:color="auto" w:fill="auto"/>
            <w:vAlign w:val="center"/>
          </w:tcPr>
          <w:p w14:paraId="2C86649F">
            <w:pPr>
              <w:pStyle w:val="23"/>
              <w:spacing w:line="320" w:lineRule="exact"/>
            </w:pPr>
            <w:r>
              <w:t>1</w:t>
            </w:r>
          </w:p>
        </w:tc>
        <w:tc>
          <w:tcPr>
            <w:tcW w:w="975" w:type="pct"/>
            <w:tcBorders>
              <w:top w:val="nil"/>
              <w:left w:val="nil"/>
              <w:bottom w:val="single" w:color="auto" w:sz="4" w:space="0"/>
              <w:right w:val="single" w:color="auto" w:sz="4" w:space="0"/>
            </w:tcBorders>
            <w:shd w:val="clear" w:color="auto" w:fill="auto"/>
            <w:vAlign w:val="center"/>
          </w:tcPr>
          <w:p w14:paraId="3ACEFC35">
            <w:pPr>
              <w:pStyle w:val="23"/>
              <w:spacing w:line="320" w:lineRule="exact"/>
            </w:pPr>
            <w:r>
              <w:t>10000</w:t>
            </w:r>
          </w:p>
        </w:tc>
        <w:tc>
          <w:tcPr>
            <w:tcW w:w="726" w:type="pct"/>
            <w:tcBorders>
              <w:top w:val="nil"/>
              <w:left w:val="nil"/>
              <w:bottom w:val="single" w:color="auto" w:sz="4" w:space="0"/>
              <w:right w:val="single" w:color="auto" w:sz="4" w:space="0"/>
            </w:tcBorders>
            <w:shd w:val="clear" w:color="auto" w:fill="auto"/>
            <w:vAlign w:val="center"/>
          </w:tcPr>
          <w:p w14:paraId="31AE4BEE">
            <w:pPr>
              <w:pStyle w:val="23"/>
              <w:spacing w:line="320" w:lineRule="exact"/>
            </w:pPr>
            <w:r>
              <w:t>10000</w:t>
            </w:r>
          </w:p>
        </w:tc>
      </w:tr>
      <w:tr w14:paraId="0A50C74D">
        <w:tblPrEx>
          <w:tblCellMar>
            <w:top w:w="0" w:type="dxa"/>
            <w:left w:w="108" w:type="dxa"/>
            <w:bottom w:w="0" w:type="dxa"/>
            <w:right w:w="108" w:type="dxa"/>
          </w:tblCellMar>
        </w:tblPrEx>
        <w:trPr>
          <w:trHeight w:val="143" w:hRule="atLeast"/>
          <w:jc w:val="center"/>
        </w:trPr>
        <w:tc>
          <w:tcPr>
            <w:tcW w:w="654" w:type="pct"/>
            <w:tcBorders>
              <w:top w:val="nil"/>
              <w:left w:val="single" w:color="auto" w:sz="4" w:space="0"/>
              <w:bottom w:val="single" w:color="auto" w:sz="4" w:space="0"/>
              <w:right w:val="single" w:color="auto" w:sz="4" w:space="0"/>
            </w:tcBorders>
            <w:shd w:val="clear" w:color="auto" w:fill="auto"/>
            <w:vAlign w:val="center"/>
          </w:tcPr>
          <w:p w14:paraId="7FFD00DA">
            <w:pPr>
              <w:pStyle w:val="23"/>
              <w:spacing w:line="320" w:lineRule="exact"/>
            </w:pPr>
          </w:p>
        </w:tc>
        <w:tc>
          <w:tcPr>
            <w:tcW w:w="3619" w:type="pct"/>
            <w:gridSpan w:val="3"/>
            <w:tcBorders>
              <w:top w:val="nil"/>
              <w:left w:val="nil"/>
              <w:bottom w:val="single" w:color="auto" w:sz="4" w:space="0"/>
              <w:right w:val="single" w:color="auto" w:sz="4" w:space="0"/>
            </w:tcBorders>
            <w:shd w:val="clear" w:color="auto" w:fill="auto"/>
            <w:vAlign w:val="center"/>
          </w:tcPr>
          <w:p w14:paraId="6906F250">
            <w:pPr>
              <w:pStyle w:val="23"/>
              <w:spacing w:line="320" w:lineRule="exact"/>
              <w:rPr>
                <w:b/>
                <w:bCs w:val="0"/>
              </w:rPr>
            </w:pPr>
            <w:r>
              <w:rPr>
                <w:b/>
                <w:bCs w:val="0"/>
              </w:rPr>
              <w:t>小 计</w:t>
            </w:r>
          </w:p>
        </w:tc>
        <w:tc>
          <w:tcPr>
            <w:tcW w:w="726" w:type="pct"/>
            <w:tcBorders>
              <w:top w:val="nil"/>
              <w:left w:val="nil"/>
              <w:bottom w:val="single" w:color="auto" w:sz="4" w:space="0"/>
              <w:right w:val="single" w:color="auto" w:sz="4" w:space="0"/>
            </w:tcBorders>
            <w:shd w:val="clear" w:color="auto" w:fill="auto"/>
            <w:vAlign w:val="center"/>
          </w:tcPr>
          <w:p w14:paraId="4A8AE89D">
            <w:pPr>
              <w:pStyle w:val="23"/>
              <w:spacing w:line="320" w:lineRule="exact"/>
              <w:rPr>
                <w:b/>
                <w:bCs w:val="0"/>
              </w:rPr>
            </w:pPr>
            <w:r>
              <w:rPr>
                <w:b/>
                <w:bCs w:val="0"/>
              </w:rPr>
              <w:t>45000</w:t>
            </w:r>
          </w:p>
        </w:tc>
      </w:tr>
      <w:tr w14:paraId="07E86B55">
        <w:tblPrEx>
          <w:tblCellMar>
            <w:top w:w="0" w:type="dxa"/>
            <w:left w:w="108" w:type="dxa"/>
            <w:bottom w:w="0" w:type="dxa"/>
            <w:right w:w="108" w:type="dxa"/>
          </w:tblCellMar>
        </w:tblPrEx>
        <w:trPr>
          <w:trHeight w:val="146" w:hRule="atLeast"/>
          <w:jc w:val="center"/>
        </w:trPr>
        <w:tc>
          <w:tcPr>
            <w:tcW w:w="4274" w:type="pct"/>
            <w:gridSpan w:val="4"/>
            <w:tcBorders>
              <w:top w:val="nil"/>
              <w:left w:val="single" w:color="auto" w:sz="4" w:space="0"/>
              <w:bottom w:val="single" w:color="auto" w:sz="4" w:space="0"/>
              <w:right w:val="single" w:color="auto" w:sz="4" w:space="0"/>
            </w:tcBorders>
            <w:shd w:val="clear" w:color="auto" w:fill="auto"/>
            <w:vAlign w:val="center"/>
          </w:tcPr>
          <w:p w14:paraId="4D1460AA">
            <w:pPr>
              <w:pStyle w:val="23"/>
              <w:spacing w:line="320" w:lineRule="exact"/>
              <w:rPr>
                <w:b/>
                <w:bCs w:val="0"/>
              </w:rPr>
            </w:pPr>
            <w:r>
              <w:rPr>
                <w:b/>
                <w:bCs w:val="0"/>
              </w:rPr>
              <w:t>合  计　</w:t>
            </w:r>
          </w:p>
        </w:tc>
        <w:tc>
          <w:tcPr>
            <w:tcW w:w="726" w:type="pct"/>
            <w:tcBorders>
              <w:top w:val="nil"/>
              <w:left w:val="nil"/>
              <w:bottom w:val="single" w:color="auto" w:sz="4" w:space="0"/>
              <w:right w:val="single" w:color="auto" w:sz="4" w:space="0"/>
            </w:tcBorders>
            <w:shd w:val="clear" w:color="auto" w:fill="auto"/>
            <w:vAlign w:val="center"/>
          </w:tcPr>
          <w:p w14:paraId="21CD4AAD">
            <w:pPr>
              <w:pStyle w:val="23"/>
              <w:spacing w:line="320" w:lineRule="exact"/>
              <w:rPr>
                <w:b/>
                <w:bCs w:val="0"/>
              </w:rPr>
            </w:pPr>
            <w:r>
              <w:rPr>
                <w:b/>
                <w:bCs w:val="0"/>
              </w:rPr>
              <w:t>1</w:t>
            </w:r>
            <w:r>
              <w:rPr>
                <w:rFonts w:hint="eastAsia"/>
                <w:b/>
                <w:bCs w:val="0"/>
              </w:rPr>
              <w:t>060000</w:t>
            </w:r>
          </w:p>
        </w:tc>
      </w:tr>
    </w:tbl>
    <w:p w14:paraId="4D319A4F">
      <w:pPr>
        <w:pStyle w:val="3"/>
        <w:ind w:firstLine="640"/>
        <w:sectPr>
          <w:pgSz w:w="16838" w:h="11906" w:orient="landscape"/>
          <w:pgMar w:top="1800" w:right="1440" w:bottom="1800" w:left="1440" w:header="851" w:footer="992" w:gutter="0"/>
          <w:cols w:space="425" w:num="1"/>
          <w:docGrid w:type="lines" w:linePitch="286" w:charSpace="0"/>
        </w:sectPr>
      </w:pPr>
    </w:p>
    <w:p w14:paraId="209D9136">
      <w:pPr>
        <w:jc w:val="center"/>
        <w:outlineLvl w:val="0"/>
        <w:rPr>
          <w:rFonts w:ascii="Times New Roman" w:hAnsi="Times New Roman" w:eastAsia="仿宋" w:cs="Times New Roman"/>
          <w:b/>
          <w:bCs/>
          <w:color w:val="000000" w:themeColor="text1"/>
          <w:sz w:val="28"/>
          <w:szCs w:val="28"/>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附件3：兰考县2025年科学施肥增效技术方案</w:t>
      </w:r>
    </w:p>
    <w:p w14:paraId="57D88834">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为加快施肥新技术、新产品、新机具“三新”技术模式集成创新与示范推广，支撑我县粮油等主要作物大面积单产提升和农业绿色转型，制定本方案。</w:t>
      </w:r>
    </w:p>
    <w:p w14:paraId="28EE0696">
      <w:pPr>
        <w:ind w:firstLine="562" w:firstLineChars="200"/>
        <w:outlineLvl w:val="0"/>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一、总体要求</w:t>
      </w:r>
    </w:p>
    <w:p w14:paraId="4FAAED4F">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以保障国家粮食安全和重要农产品有效供给为目标，以绿色发展为引领，树立“高产、优质、经济、环保”施肥理念，强化创新驱动和服务推动，坚持生产与生态统筹、坚持产能与效率双提、有机与无机配合的原则，夯实测土配方施肥基础，推广应用智能化施肥专家系统，推进大豆接种根瘤菌菌剂，选择一批重点县探索整村整乡推广施肥新技术、新产品、新机具，强化科学施肥服务模式创新，促进施肥精准化、智能化、绿色化、专业化，提高化肥利用率，为稳粮保供、绿色发展、乡村振兴提供有力支撑。</w:t>
      </w:r>
    </w:p>
    <w:p w14:paraId="0C19AFAB">
      <w:pPr>
        <w:ind w:firstLine="562" w:firstLineChars="200"/>
        <w:outlineLvl w:val="0"/>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二、基本原则</w:t>
      </w:r>
    </w:p>
    <w:p w14:paraId="5074E2A0">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（一）坚持生产与生态统筹。以保障国家粮食安全为底线，统筹考虑作物增产与面源污染防控，科学合理确定肥料用量，在保证作物养分供应的基础上，避免过量施肥和盲目减肥，推进生产生态协调发展。</w:t>
      </w:r>
    </w:p>
    <w:p w14:paraId="2F26F41C">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二）坚持产能与效率双提。聚焦新技术、新产品、新机具，充分发挥科学施肥技术在促进粮食产能提升方面的重要作用，有效促进单产提升。优化施肥结构，改进施肥方式，调整养分形态配比，注重中微量元素补充，提高养分有效供应。</w:t>
      </w:r>
    </w:p>
    <w:p w14:paraId="046FA3CD">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三）坚持有机与无机配合。综合考虑作物养分需求和区域资源特点，统筹利用多种养分来源，引导农民种植绿肥、积造农家肥、合理增施有机肥料、施用微生物肥料等，与专用配方肥、缓控释肥等施用相结合，替代部分化肥投入，促进作物养分均衡。</w:t>
      </w:r>
    </w:p>
    <w:p w14:paraId="49EBA9D7">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四）坚持集成与示范并重。因地制宜开展“三新”集成配套，强化机艺融合、技物结合、物械配合，提高化肥利用效率，促进化肥减量增效。打造“三新”示范核心样板区，加强政策引导和宣传培训，辐射带动科学施肥技术落实落地。</w:t>
      </w:r>
    </w:p>
    <w:p w14:paraId="70DF8A0C">
      <w:pPr>
        <w:ind w:firstLine="560" w:firstLineChars="200"/>
        <w:outlineLvl w:val="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三、巩固提升测土配方施肥</w:t>
      </w:r>
    </w:p>
    <w:p w14:paraId="4ABFF29C">
      <w:pPr>
        <w:ind w:firstLine="562" w:firstLineChars="200"/>
        <w:outlineLvl w:val="1"/>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（一）取土化验</w:t>
      </w:r>
    </w:p>
    <w:p w14:paraId="40CB1513">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统筹利用耕地质量监测评价、第三次土壤普查等数据资源，按需开展取土化验，不断完善和更新土壤养分数据库。应用大数据、人工智能等手段，分析土壤养分变化趋势，全面掌握土壤养分状况。</w:t>
      </w:r>
    </w:p>
    <w:p w14:paraId="49F461E7">
      <w:pPr>
        <w:ind w:firstLine="562" w:firstLineChars="200"/>
        <w:outlineLvl w:val="1"/>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（二）田间试验</w:t>
      </w:r>
    </w:p>
    <w:p w14:paraId="3F5CB941">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依据省级田间试验规划与方案，按照《测土配方施肥技术规程》要求，结合我县主要粮食作物面积及分布、种植制度、地力水平等因素，安排化肥利用率试验2个、肥料效应试验</w:t>
      </w:r>
      <w:r>
        <w:rPr>
          <w:rFonts w:hint="eastAsia" w:ascii="Times New Roman" w:hAnsi="Times New Roman" w:eastAsia="仿宋" w:cs="Times New Roman"/>
          <w:color w:val="000000" w:themeColor="text1"/>
          <w:sz w:val="28"/>
          <w:szCs w:val="28"/>
          <w14:textFill>
            <w14:solidFill>
              <w14:schemeClr w14:val="tx1"/>
            </w14:solidFill>
          </w14:textFill>
        </w:rPr>
        <w:t>3</w:t>
      </w:r>
      <w:r>
        <w:rPr>
          <w:rFonts w:ascii="Times New Roman" w:hAnsi="Times New Roman" w:eastAsia="仿宋" w:cs="Times New Roman"/>
          <w:color w:val="000000" w:themeColor="text1"/>
          <w:sz w:val="28"/>
          <w:szCs w:val="28"/>
          <w14:textFill>
            <w14:solidFill>
              <w14:schemeClr w14:val="tx1"/>
            </w14:solidFill>
          </w14:textFill>
        </w:rPr>
        <w:t>个、配方校正试验</w:t>
      </w:r>
      <w:r>
        <w:rPr>
          <w:rFonts w:hint="eastAsia" w:ascii="Times New Roman" w:hAnsi="Times New Roman" w:eastAsia="仿宋" w:cs="Times New Roman"/>
          <w:color w:val="000000" w:themeColor="text1"/>
          <w:sz w:val="28"/>
          <w:szCs w:val="28"/>
          <w14:textFill>
            <w14:solidFill>
              <w14:schemeClr w14:val="tx1"/>
            </w14:solidFill>
          </w14:textFill>
        </w:rPr>
        <w:t>1</w:t>
      </w:r>
      <w:r>
        <w:rPr>
          <w:rFonts w:ascii="Times New Roman" w:hAnsi="Times New Roman" w:eastAsia="仿宋" w:cs="Times New Roman"/>
          <w:color w:val="000000" w:themeColor="text1"/>
          <w:sz w:val="28"/>
          <w:szCs w:val="28"/>
          <w14:textFill>
            <w14:solidFill>
              <w14:schemeClr w14:val="tx1"/>
            </w14:solidFill>
          </w14:textFill>
        </w:rPr>
        <w:t>个、大豆根瘤菌试验2个，共计</w:t>
      </w:r>
      <w:r>
        <w:rPr>
          <w:rFonts w:hint="eastAsia" w:ascii="Times New Roman" w:hAnsi="Times New Roman" w:eastAsia="仿宋" w:cs="Times New Roman"/>
          <w:color w:val="000000" w:themeColor="text1"/>
          <w:sz w:val="28"/>
          <w:szCs w:val="28"/>
          <w14:textFill>
            <w14:solidFill>
              <w14:schemeClr w14:val="tx1"/>
            </w14:solidFill>
          </w14:textFill>
        </w:rPr>
        <w:t>8</w:t>
      </w:r>
      <w:r>
        <w:rPr>
          <w:rFonts w:ascii="Times New Roman" w:hAnsi="Times New Roman" w:eastAsia="仿宋" w:cs="Times New Roman"/>
          <w:color w:val="000000" w:themeColor="text1"/>
          <w:sz w:val="28"/>
          <w:szCs w:val="28"/>
          <w14:textFill>
            <w14:solidFill>
              <w14:schemeClr w14:val="tx1"/>
            </w14:solidFill>
          </w14:textFill>
        </w:rPr>
        <w:t>个田间试验。同时严把数据质量关，加强试验全流程、全环节技术指导和质量控制，保证田间试验质量，为优化肥料配方和施肥方案提供支撑。</w:t>
      </w:r>
    </w:p>
    <w:p w14:paraId="633BC063">
      <w:pPr>
        <w:ind w:firstLine="562" w:firstLineChars="200"/>
        <w:outlineLvl w:val="1"/>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（三）农户施肥调查</w:t>
      </w:r>
    </w:p>
    <w:p w14:paraId="065084A3">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以粮油主产区、果菜茶优势产区为重点，综合考虑作物类型、种植制度、施肥主体等因素，继续选择在去年监测调查中，代表性强、配合意愿高的普通种植户、种植大户、家庭农场、专业合作社等主体开展定点监测，替换部分施肥数据偏差大、数据提供时效性差的调查对象。依托河南省农户施肥信息监测系统开展180户农户施肥监测调查，调查农户基本信息，本年度农户经营的一种或多种作物种植信息、产量情况（越冬作物以前一年播种为起点）、作物施用有机肥、化肥状况，重点监测施肥品种、施肥配比、施肥数量、施肥时期、施肥方式等内容，并采集农户施肥决策问卷。</w:t>
      </w:r>
    </w:p>
    <w:p w14:paraId="59FD1F8E">
      <w:pPr>
        <w:ind w:firstLine="562" w:firstLineChars="200"/>
        <w:outlineLvl w:val="1"/>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（四）肥力评价</w:t>
      </w:r>
    </w:p>
    <w:p w14:paraId="5EB06938">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开展肥力评价工作，加强与第三方技术服务单位的协同合作，运用大数据分析手段，深入挖掘测土配方施肥、田间试验、农户施肥调查等数据，围绕土壤化学指标（土壤有机质、全氮、全磷、全钾、有效磷、速效钾、缓效钾、有效态锌、锰、铁、铜、pH等）、土壤物理指标（土壤容重、机械组成等）、农户调查（户数、产量等）等，采用模糊数学方法对土壤肥力指标评分，按照土壤样品测试结果计算土壤综合肥力指数，并结合作物产量比划分出农田土壤肥力等级，形成肥力评价报告，为土壤培肥和施肥分区管理提供有力支撑。</w:t>
      </w:r>
    </w:p>
    <w:p w14:paraId="30C172FE">
      <w:pPr>
        <w:ind w:firstLine="562" w:firstLineChars="200"/>
        <w:outlineLvl w:val="1"/>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（五）施肥服务</w:t>
      </w:r>
    </w:p>
    <w:p w14:paraId="08655876">
      <w:pPr>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1.智能化施肥方案。</w:t>
      </w:r>
      <w:r>
        <w:rPr>
          <w:rFonts w:ascii="Times New Roman" w:hAnsi="Times New Roman" w:eastAsia="仿宋" w:cs="Times New Roman"/>
          <w:color w:val="000000" w:themeColor="text1"/>
          <w:sz w:val="28"/>
          <w:szCs w:val="28"/>
          <w14:textFill>
            <w14:solidFill>
              <w14:schemeClr w14:val="tx1"/>
            </w14:solidFill>
          </w14:textFill>
        </w:rPr>
        <w:t>综合作物养分需求、土壤养分供应和肥料效应优化施肥配方，创新配方发布机制，推广县域测土配方施肥专家系统、NE系统（NutrientExpert系统）等智能化、简便化推荐施肥系统，生成</w:t>
      </w:r>
      <w:r>
        <w:rPr>
          <w:rFonts w:hint="eastAsia" w:ascii="Times New Roman" w:hAnsi="Times New Roman" w:eastAsia="仿宋" w:cs="Times New Roman"/>
          <w:color w:val="000000" w:themeColor="text1"/>
          <w:sz w:val="28"/>
          <w:szCs w:val="28"/>
          <w14:textFill>
            <w14:solidFill>
              <w14:schemeClr w14:val="tx1"/>
            </w14:solidFill>
          </w14:textFill>
        </w:rPr>
        <w:t>兰考</w:t>
      </w:r>
      <w:r>
        <w:rPr>
          <w:rFonts w:ascii="Times New Roman" w:hAnsi="Times New Roman" w:eastAsia="仿宋" w:cs="Times New Roman"/>
          <w:color w:val="000000" w:themeColor="text1"/>
          <w:sz w:val="28"/>
          <w:szCs w:val="28"/>
          <w14:textFill>
            <w14:solidFill>
              <w14:schemeClr w14:val="tx1"/>
            </w14:solidFill>
          </w14:textFill>
        </w:rPr>
        <w:t>县主要农作物施肥方案，降低技术应用门槛。</w:t>
      </w:r>
    </w:p>
    <w:p w14:paraId="32FF66B5">
      <w:pPr>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2.信息化施肥指导。</w:t>
      </w:r>
      <w:r>
        <w:rPr>
          <w:rFonts w:ascii="Times New Roman" w:hAnsi="Times New Roman" w:eastAsia="仿宋" w:cs="Times New Roman"/>
          <w:color w:val="000000" w:themeColor="text1"/>
          <w:sz w:val="28"/>
          <w:szCs w:val="28"/>
          <w14:textFill>
            <w14:solidFill>
              <w14:schemeClr w14:val="tx1"/>
            </w14:solidFill>
          </w14:textFill>
        </w:rPr>
        <w:t>及时制定发布主要农作物科学施肥技术指导意见，在春耕、三夏、秋冬种关键农时，通过短视频、直播平台、微信公众号等信息化形式，解读科学施肥原则、技术要点、注意事项等信息，引导企业科学配肥施肥，指导农民科学选肥用肥，提高技术传播效率，扩大技术覆盖率。</w:t>
      </w:r>
    </w:p>
    <w:p w14:paraId="0B13FE4E">
      <w:pPr>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3.创新施肥服务机制。</w:t>
      </w:r>
      <w:r>
        <w:rPr>
          <w:rFonts w:ascii="Times New Roman" w:hAnsi="Times New Roman" w:eastAsia="仿宋" w:cs="Times New Roman"/>
          <w:color w:val="000000" w:themeColor="text1"/>
          <w:sz w:val="28"/>
          <w:szCs w:val="28"/>
          <w14:textFill>
            <w14:solidFill>
              <w14:schemeClr w14:val="tx1"/>
            </w14:solidFill>
          </w14:textFill>
        </w:rPr>
        <w:t>创新农企合作模式，深入开展农企对接，支持智能化配肥网点建设，引导企业研发肥料新产品，指导企业按方生产配方肥，积极培育科学施肥社会化服务组织，加快智能化信息化精准化施肥技术装备的应用，鼓励开展“统测、统配、统供、统施”专业化施肥服务，真正形成“自主选择、按需生产、精准配送”的配方肥供应模式，全面提升施肥技术水平，推动配方肥落地。</w:t>
      </w:r>
    </w:p>
    <w:p w14:paraId="190FB3EE">
      <w:pPr>
        <w:ind w:firstLine="562" w:firstLineChars="200"/>
        <w:outlineLvl w:val="1"/>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（六）宣传培训指导</w:t>
      </w:r>
    </w:p>
    <w:p w14:paraId="0A7670C7">
      <w:pPr>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一是强化培训指导。</w:t>
      </w:r>
      <w:r>
        <w:rPr>
          <w:rFonts w:ascii="Times New Roman" w:hAnsi="Times New Roman" w:eastAsia="仿宋" w:cs="Times New Roman"/>
          <w:color w:val="000000" w:themeColor="text1"/>
          <w:sz w:val="28"/>
          <w:szCs w:val="28"/>
          <w14:textFill>
            <w14:solidFill>
              <w14:schemeClr w14:val="tx1"/>
            </w14:solidFill>
          </w14:textFill>
        </w:rPr>
        <w:t>充分调动国家、省、市、县四级农技推广部门专家资源，发挥科研教学、行业协会、肥料企业多方优势，深入开展“百县千乡万户”“百名专家联百县”科学施肥培训指导行动。聚焦</w:t>
      </w:r>
      <w:r>
        <w:rPr>
          <w:rFonts w:hint="eastAsia" w:ascii="Times New Roman" w:hAnsi="Times New Roman" w:eastAsia="仿宋" w:cs="Times New Roman"/>
          <w:color w:val="000000" w:themeColor="text1"/>
          <w:sz w:val="28"/>
          <w:szCs w:val="28"/>
          <w14:textFill>
            <w14:solidFill>
              <w14:schemeClr w14:val="tx1"/>
            </w14:solidFill>
          </w14:textFill>
        </w:rPr>
        <w:t>兰考</w:t>
      </w:r>
      <w:r>
        <w:rPr>
          <w:rFonts w:ascii="Times New Roman" w:hAnsi="Times New Roman" w:eastAsia="仿宋" w:cs="Times New Roman"/>
          <w:color w:val="000000" w:themeColor="text1"/>
          <w:sz w:val="28"/>
          <w:szCs w:val="28"/>
          <w14:textFill>
            <w14:solidFill>
              <w14:schemeClr w14:val="tx1"/>
            </w14:solidFill>
          </w14:textFill>
        </w:rPr>
        <w:t>县主栽作物、主推技术模式，采取室内教学、网络直播、微信公众号、田间讲堂、现场观摩、印发技术资料等形式，强化对基层农技推广体系、社会化服务组织和新型经营主体的技术培训与指导，切实解决实际生产中的技术问题。</w:t>
      </w:r>
      <w:r>
        <w:rPr>
          <w:rFonts w:ascii="Times New Roman" w:hAnsi="Times New Roman" w:eastAsia="仿宋" w:cs="Times New Roman"/>
          <w:b/>
          <w:bCs/>
          <w:color w:val="000000" w:themeColor="text1"/>
          <w:sz w:val="28"/>
          <w:szCs w:val="28"/>
          <w14:textFill>
            <w14:solidFill>
              <w14:schemeClr w14:val="tx1"/>
            </w14:solidFill>
          </w14:textFill>
        </w:rPr>
        <w:t>二是强化宣传引导。</w:t>
      </w:r>
      <w:r>
        <w:rPr>
          <w:rFonts w:ascii="Times New Roman" w:hAnsi="Times New Roman" w:eastAsia="仿宋" w:cs="Times New Roman"/>
          <w:color w:val="000000" w:themeColor="text1"/>
          <w:sz w:val="28"/>
          <w:szCs w:val="28"/>
          <w14:textFill>
            <w14:solidFill>
              <w14:schemeClr w14:val="tx1"/>
            </w14:solidFill>
          </w14:textFill>
        </w:rPr>
        <w:t>以规模化新型经营主体为重点，打造科学施肥技术宣传推广示范区，强化科学施肥真实典型案例的宣传，构建以主流媒体、平面媒体、新媒体为主的全方位、多角度宣传矩阵，集中宣传报道科学施肥技术的应用效果，每个项目县在主流媒体上宣传报道不少于2条，通过媒体宣传报道，形成可复制、可推广的经验，加快测土配方施肥技术进村入户到田，提升农民科学施肥意识和水平，努力解决推荐施肥最后一公里技术难题。</w:t>
      </w:r>
    </w:p>
    <w:p w14:paraId="7CD1486C">
      <w:pPr>
        <w:ind w:firstLine="560" w:firstLineChars="200"/>
        <w:outlineLvl w:val="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四、“三新”集成配套推广</w:t>
      </w:r>
    </w:p>
    <w:p w14:paraId="03D4580A">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结合当地生产实际，找准作物施肥突出问题，创新集成“三新”高效施肥技术模式，加快“三新”集成配套推广。</w:t>
      </w:r>
    </w:p>
    <w:p w14:paraId="04423467">
      <w:pPr>
        <w:ind w:firstLine="562" w:firstLineChars="200"/>
        <w:outlineLvl w:val="1"/>
        <w:rPr>
          <w:rFonts w:ascii="Times New Roman" w:hAnsi="Times New Roman" w:eastAsia="仿宋" w:cs="Times New Roman"/>
          <w:b/>
          <w:bCs/>
          <w:color w:val="000000" w:themeColor="text1"/>
          <w:sz w:val="28"/>
          <w:szCs w:val="28"/>
          <w14:textFill>
            <w14:solidFill>
              <w14:schemeClr w14:val="tx1"/>
            </w14:solidFill>
          </w14:textFill>
        </w:rPr>
      </w:pPr>
      <w:r>
        <w:rPr>
          <w:rFonts w:hint="eastAsia" w:ascii="Times New Roman" w:hAnsi="Times New Roman" w:eastAsia="仿宋" w:cs="Times New Roman"/>
          <w:b/>
          <w:bCs/>
          <w:color w:val="000000" w:themeColor="text1"/>
          <w:sz w:val="28"/>
          <w:szCs w:val="28"/>
          <w14:textFill>
            <w14:solidFill>
              <w14:schemeClr w14:val="tx1"/>
            </w14:solidFill>
          </w14:textFill>
        </w:rPr>
        <w:t>（一）</w:t>
      </w:r>
      <w:r>
        <w:rPr>
          <w:rFonts w:ascii="Times New Roman" w:hAnsi="Times New Roman" w:eastAsia="仿宋" w:cs="Times New Roman"/>
          <w:b/>
          <w:bCs/>
          <w:color w:val="000000" w:themeColor="text1"/>
          <w:sz w:val="28"/>
          <w:szCs w:val="28"/>
          <w14:textFill>
            <w14:solidFill>
              <w14:schemeClr w14:val="tx1"/>
            </w14:solidFill>
          </w14:textFill>
        </w:rPr>
        <w:t>目标任务</w:t>
      </w:r>
    </w:p>
    <w:p w14:paraId="7AE112CE">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在粮食作物上，重点在小麦推广3套模式：小麦机械深施+专用配方肥+喷施新型肥料、小麦土壤调理剂+专用配方肥+喷施新型肥料、</w:t>
      </w:r>
      <w:r>
        <w:rPr>
          <w:rFonts w:hint="eastAsia" w:ascii="Times New Roman" w:hAnsi="Times New Roman" w:eastAsia="仿宋" w:cs="Times New Roman"/>
          <w:color w:val="000000" w:themeColor="text1"/>
          <w:sz w:val="28"/>
          <w:szCs w:val="28"/>
          <w14:textFill>
            <w14:solidFill>
              <w14:schemeClr w14:val="tx1"/>
            </w14:solidFill>
          </w14:textFill>
        </w:rPr>
        <w:t>水肥一体化+适度增密+有机肥</w:t>
      </w:r>
      <w:r>
        <w:rPr>
          <w:rFonts w:ascii="Times New Roman" w:hAnsi="Times New Roman" w:eastAsia="仿宋" w:cs="Times New Roman"/>
          <w:color w:val="000000" w:themeColor="text1"/>
          <w:sz w:val="28"/>
          <w:szCs w:val="28"/>
          <w14:textFill>
            <w14:solidFill>
              <w14:schemeClr w14:val="tx1"/>
            </w14:solidFill>
          </w14:textFill>
        </w:rPr>
        <w:t>；玉米1套模式种肥同播+缓控释肥+喷施新型肥料，打造小麦10个千亩方、2个万亩片，辐射带动15万亩以上。后期“一喷多促”，适量施用大中微量元素肥料。</w:t>
      </w:r>
    </w:p>
    <w:p w14:paraId="279B5C4D">
      <w:pPr>
        <w:ind w:firstLine="562" w:firstLineChars="200"/>
        <w:outlineLvl w:val="1"/>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b/>
          <w:bCs/>
          <w:color w:val="000000" w:themeColor="text1"/>
          <w:sz w:val="28"/>
          <w:szCs w:val="28"/>
          <w14:textFill>
            <w14:solidFill>
              <w14:schemeClr w14:val="tx1"/>
            </w14:solidFill>
          </w14:textFill>
        </w:rPr>
        <w:t>（二）“三新”集成技术推广模式</w:t>
      </w:r>
    </w:p>
    <w:p w14:paraId="0E30CC5E">
      <w:pPr>
        <w:pStyle w:val="14"/>
        <w:ind w:firstLine="560" w:firstLineChars="200"/>
        <w:outlineLvl w:val="2"/>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（1）机械深施+专用配方肥+喷施新型肥料</w:t>
      </w:r>
    </w:p>
    <w:p w14:paraId="011CF630">
      <w:pPr>
        <w:pStyle w:val="14"/>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小麦机械深施+专用配方肥+叶面喷施模式”采用小麦专用配方肥进行机械深施，将深施与深耕结合，耕深要达到25厘米以上，基肥选择45%的高氮复合肥，每亩40公斤，可增强土壤养分的供应能力提高肥料利用率,促进冬小麦增产。追肥一般在返青到拔节初期或起身期进行，每亩追施尿素8-15公斤叶面喷施时应选择溶解性好的水溶肥和中微量元素肥料，如磷酸二氢钾、硫酸镁、硫酸锌、硼砂、钼酸铵等，或大量元素水溶肥、中量元素水溶肥料、微量元素水溶肥料、含氨基酸水溶肥料、含腐植酸水溶肥料、有机水溶肥料等。</w:t>
      </w:r>
    </w:p>
    <w:p w14:paraId="4F1D4037">
      <w:pPr>
        <w:pStyle w:val="14"/>
        <w:ind w:firstLine="560" w:firstLineChars="200"/>
        <w:outlineLvl w:val="2"/>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（2）土壤调理剂+专用配方肥+喷施新型肥</w:t>
      </w:r>
    </w:p>
    <w:p w14:paraId="30356156">
      <w:pPr>
        <w:pStyle w:val="14"/>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为了落实“藏粮于地、藏粮于技”国家战略，加强生态治理、耕地保护与质量提升，探索盐碱地综合利用创新技术模式，进一步提升耕地内在质量和粮食产出能力。采用小麦专用配方肥、土壤调理剂撒施后进行机械深施，将深施与深耕结合，耕深要达到25厘米以上。基肥选择45%的专用复合肥，每亩40公斤。土壤调理剂选用含钙镁硅等矿质元素型，亩用量40公斤。含钙镁硅等矿质元素的土壤调理剂中的钙离子（Ca²⁺）和镁离子（Mg²⁺）能通过离子交换作用，置换土壤胶体表面的钠离子，减少钠的吸附量，从而降低土壤的碱化度和盐分浓度，促进盐分的淋洗和排出。硅元素能促进土壤团粒结构的形成，增强土壤孔隙度，改善水、气、热交换条件。硅元素能促进土壤团粒结构的形成，增强土壤孔隙度，改善水、气、热交换条件。</w:t>
      </w:r>
    </w:p>
    <w:p w14:paraId="0AE40001">
      <w:pPr>
        <w:pStyle w:val="14"/>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叶面喷施时应选择溶解性好的水溶肥和中微量元素肥料，一水硫酸镁、柠檬酸螯合铁、柠檬酸螯合锌、柠檬酸螯合硼、柠檬酸螯合钼、柠檬酸螯合锰、柠檬酸螯合铜等，或大量元素水溶肥、中量元素水溶肥料、含氨基酸水溶肥料、含腐植酸水溶肥料、有机水溶肥料等。</w:t>
      </w:r>
    </w:p>
    <w:p w14:paraId="67E0DF15">
      <w:pPr>
        <w:pStyle w:val="14"/>
        <w:ind w:firstLine="560" w:firstLineChars="200"/>
        <w:outlineLvl w:val="2"/>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（3）玉米种肥同播+缓控释肥+喷施新型肥料</w:t>
      </w:r>
    </w:p>
    <w:p w14:paraId="38DB15BA">
      <w:pPr>
        <w:pStyle w:val="14"/>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采用种肥同播机将种子与底肥一次性施入土壤。前茬作物秸秆切碎后还田，残茬高度低于8cm，以不影响机械播种为宜。田块平整度要适宜机械化耕作，0~20cm耕层土壤相对含水量70%~75%为宜。选择丰产性好、抗逆性强的品种，种子应大小均匀、颗粒饱满，发芽率达标。根据播种量、密度、株距、行距及播种深度等要求，调整种肥同播机具参数。严格控制种肥间距，施肥深度要在种子侧下方5~8cm，玉米种肥横向间隔要大于7cm，后期可根据作物长势或缺素情况追肥。每亩喷洒液态尿素500克、含氨基酸水溶肥料100毫升。</w:t>
      </w:r>
    </w:p>
    <w:p w14:paraId="47DD4607">
      <w:pPr>
        <w:pStyle w:val="14"/>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叶面喷施时应选择液态尿素缩二脲符合国家标准的，含氨基酸水溶肥料、含腐植酸水溶肥料、有机水溶肥料等。</w:t>
      </w:r>
    </w:p>
    <w:p w14:paraId="0ED462FF">
      <w:pPr>
        <w:pStyle w:val="14"/>
        <w:ind w:firstLine="560" w:firstLineChars="200"/>
        <w:outlineLvl w:val="2"/>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（4）</w:t>
      </w:r>
      <w:r>
        <w:rPr>
          <w:rFonts w:hint="eastAsia" w:ascii="Times New Roman" w:hAnsi="Times New Roman" w:eastAsia="仿宋" w:cs="Times New Roman"/>
          <w:color w:val="000000" w:themeColor="text1"/>
          <w:sz w:val="28"/>
          <w:szCs w:val="28"/>
          <w14:textFill>
            <w14:solidFill>
              <w14:schemeClr w14:val="tx1"/>
            </w14:solidFill>
          </w14:textFill>
        </w:rPr>
        <w:t>水肥一体化+适度增密+有机肥</w:t>
      </w:r>
    </w:p>
    <w:p w14:paraId="70D67E22">
      <w:pPr>
        <w:pStyle w:val="14"/>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有机肥富含有机质，亩用200公斤有机肥能够，</w:t>
      </w:r>
      <w:r>
        <w:rPr>
          <w:rFonts w:ascii="Times New Roman" w:hAnsi="Times New Roman" w:eastAsia="仿宋" w:cs="Times New Roman"/>
          <w:color w:val="000000" w:themeColor="text1"/>
          <w:sz w:val="28"/>
          <w:szCs w:val="28"/>
          <w14:textFill>
            <w14:solidFill>
              <w14:schemeClr w14:val="tx1"/>
            </w14:solidFill>
          </w14:textFill>
        </w:rPr>
        <w:t>土壤有机质中含有多种有机酸、维生素、糖类和一些生物刺激素等，可以增强植物呼吸，提高细胞膜的渗透性，促进作物根系生长，增强作物对营养物质的吸收能力，减少养分流失。</w:t>
      </w:r>
    </w:p>
    <w:p w14:paraId="04E68C0F">
      <w:pPr>
        <w:pStyle w:val="14"/>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灌溉方式选择水肥一体化模式，按照“肥随水走、少量多次、分阶段拟合”的原则制定灌溉施肥制度，适当增加追肥数量和次数，提高养分利用率。根据施肥制度，对灌水时间和次数进行调整，作物需要施肥但不需要灌溉时，增加灌水次数，减少灌水定额，缩短灌水时间。根据天气变化、土壤墒情、作物长势等实际情况，及时调整灌溉施肥制度。</w:t>
      </w:r>
    </w:p>
    <w:p w14:paraId="1B97D080">
      <w:pPr>
        <w:pStyle w:val="14"/>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叶面喷施时应选择溶解性好的水溶肥和中微量元素肥料，一水硫酸镁、柠檬酸螯合铁、柠檬酸螯合锌、柠檬酸螯合硼、柠檬酸螯合钼、柠檬酸螯合锰、柠檬酸螯合铜等，或大量元素水溶肥、中量元素水溶肥料、含氨基酸水溶肥料、含腐植酸水溶肥料、有机水溶肥料、微生物肥料等。</w:t>
      </w:r>
    </w:p>
    <w:p w14:paraId="2A26890E">
      <w:pPr>
        <w:outlineLvl w:val="1"/>
        <w:rPr>
          <w:rFonts w:ascii="Times New Roman" w:hAnsi="Times New Roman" w:eastAsia="仿宋" w:cs="Times New Roman"/>
          <w:b/>
          <w:bCs/>
          <w:color w:val="000000" w:themeColor="text1"/>
          <w:sz w:val="28"/>
          <w:szCs w:val="28"/>
          <w14:textFill>
            <w14:solidFill>
              <w14:schemeClr w14:val="tx1"/>
            </w14:solidFill>
          </w14:textFill>
        </w:rPr>
      </w:pPr>
      <w:r>
        <w:rPr>
          <w:rFonts w:hint="eastAsia" w:ascii="Times New Roman" w:hAnsi="Times New Roman" w:eastAsia="仿宋" w:cs="Times New Roman"/>
          <w:b/>
          <w:bCs/>
          <w:color w:val="000000" w:themeColor="text1"/>
          <w:sz w:val="28"/>
          <w:szCs w:val="28"/>
          <w14:textFill>
            <w14:solidFill>
              <w14:schemeClr w14:val="tx1"/>
            </w14:solidFill>
          </w14:textFill>
        </w:rPr>
        <w:t>（三</w:t>
      </w:r>
      <w:r>
        <w:rPr>
          <w:rFonts w:ascii="Times New Roman" w:hAnsi="Times New Roman" w:eastAsia="仿宋" w:cs="Times New Roman"/>
          <w:b/>
          <w:bCs/>
          <w:color w:val="000000" w:themeColor="text1"/>
          <w:sz w:val="28"/>
          <w:szCs w:val="28"/>
          <w14:textFill>
            <w14:solidFill>
              <w14:schemeClr w14:val="tx1"/>
            </w14:solidFill>
          </w14:textFill>
        </w:rPr>
        <w:t>）推进大豆接种根瘤菌菌剂</w:t>
      </w:r>
    </w:p>
    <w:p w14:paraId="2364ADA9">
      <w:pPr>
        <w:pStyle w:val="14"/>
        <w:ind w:firstLine="560" w:firstLineChars="200"/>
        <w:outlineLvl w:val="2"/>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（1）规范开展根瘤菌菌剂接种</w:t>
      </w:r>
    </w:p>
    <w:p w14:paraId="6867027C">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安排大豆接种根瘤菌菌剂</w:t>
      </w:r>
      <w:r>
        <w:rPr>
          <w:rFonts w:hint="eastAsia" w:ascii="Times New Roman" w:hAnsi="Times New Roman" w:eastAsia="仿宋" w:cs="Times New Roman"/>
          <w:color w:val="000000" w:themeColor="text1"/>
          <w:sz w:val="28"/>
          <w:szCs w:val="28"/>
          <w14:textFill>
            <w14:solidFill>
              <w14:schemeClr w14:val="tx1"/>
            </w14:solidFill>
          </w14:textFill>
        </w:rPr>
        <w:t>试验1个，</w:t>
      </w:r>
      <w:r>
        <w:rPr>
          <w:rFonts w:ascii="Times New Roman" w:hAnsi="Times New Roman" w:eastAsia="仿宋" w:cs="Times New Roman"/>
          <w:color w:val="000000" w:themeColor="text1"/>
          <w:sz w:val="28"/>
          <w:szCs w:val="28"/>
          <w14:textFill>
            <w14:solidFill>
              <w14:schemeClr w14:val="tx1"/>
            </w14:solidFill>
          </w14:textFill>
        </w:rPr>
        <w:t>示范面积0.5万亩。根瘤菌菌剂接种方式主要包括：拌种、喷洒和包衣三种方式。拌种需根据作物播种量，在播种前12小时内进行根瘤菌拌种作业，使用干净的盆、桶、袋子等容器或拌种机械，将适量根瘤菌剂与种子混合，轻轻搅拌至所有种子表面都附着根瘤菌剂，保证拌种后每粒种子上根瘤菌存活数量在1×10</w:t>
      </w:r>
      <w:r>
        <w:rPr>
          <w:rFonts w:ascii="Times New Roman" w:hAnsi="Times New Roman" w:eastAsia="仿宋" w:cs="Times New Roman"/>
          <w:color w:val="000000" w:themeColor="text1"/>
          <w:sz w:val="28"/>
          <w:szCs w:val="28"/>
          <w:vertAlign w:val="superscript"/>
          <w14:textFill>
            <w14:solidFill>
              <w14:schemeClr w14:val="tx1"/>
            </w14:solidFill>
          </w14:textFill>
        </w:rPr>
        <w:t>4</w:t>
      </w:r>
      <w:r>
        <w:rPr>
          <w:rFonts w:ascii="Times New Roman" w:hAnsi="Times New Roman" w:eastAsia="仿宋" w:cs="Times New Roman"/>
          <w:color w:val="000000" w:themeColor="text1"/>
          <w:sz w:val="28"/>
          <w:szCs w:val="28"/>
          <w14:textFill>
            <w14:solidFill>
              <w14:schemeClr w14:val="tx1"/>
            </w14:solidFill>
          </w14:textFill>
        </w:rPr>
        <w:t>个以上，种子阴干后播种。喷洒需根据喷施面积、设备喷施效率确定用水量，菌液应现用现配，将根瘤菌剂加入水中，搅拌均匀后用喷施设备在播种时将根瘤菌液喷洒在种子表面及周围土壤。有条件的可购买根瘤菌剂包衣种子，储存时注意在阴凉处摊平晾干，保持干燥通风，避免曝晒，温度不超过4℃。接种根瘤菌剂的可酌情减施氮肥20%~30%左右。</w:t>
      </w:r>
    </w:p>
    <w:p w14:paraId="52D743EF">
      <w:pPr>
        <w:pStyle w:val="14"/>
        <w:ind w:firstLine="560" w:firstLineChars="200"/>
        <w:outlineLvl w:val="2"/>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2</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强化根瘤菌菌剂质量监管</w:t>
      </w:r>
    </w:p>
    <w:p w14:paraId="27560F74">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根瘤菌菌剂产品应取得肥料登记证，产品质量应符合国家标准《农用微生物菌剂》（GB20287-2006）要求。加强根瘤菌菌剂质量监督，在接种前严格组织开展产品抽样检测，检测合格后实施接种工作。及时报送抽检结果和任务参与生产企业名单及产品信息，以备后期种植业管理司组织对参与大豆接种根瘤菌菌剂的产品进行随机抽查。</w:t>
      </w:r>
    </w:p>
    <w:p w14:paraId="2B9B90A3">
      <w:pPr>
        <w:pStyle w:val="14"/>
        <w:ind w:firstLine="560" w:firstLineChars="200"/>
        <w:outlineLvl w:val="2"/>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（3）加强试验示范和效果监测</w:t>
      </w:r>
    </w:p>
    <w:p w14:paraId="0A08793C">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选择有代表性的地块，开展不同产品类型、接种方式、化肥和菌剂配比等田间试验，进一步摸清本区域根瘤菌菌剂接种技术参数，持续优化技术方案。在关键农时，组织开展结瘤促根调查、田间测产、减肥增效和增产增收效果评估，为科学评价技术应用效果提供基础数据支撑。</w:t>
      </w:r>
    </w:p>
    <w:p w14:paraId="021FB93C">
      <w:pPr>
        <w:ind w:firstLine="560" w:firstLineChars="200"/>
        <w:outlineLvl w:val="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五、工作要求</w:t>
      </w:r>
    </w:p>
    <w:p w14:paraId="1611DC63">
      <w:pPr>
        <w:ind w:firstLine="562" w:firstLineChars="200"/>
        <w:outlineLvl w:val="1"/>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（一）加强组织领导</w:t>
      </w:r>
    </w:p>
    <w:p w14:paraId="46406E2D">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详细制定</w:t>
      </w:r>
      <w:r>
        <w:rPr>
          <w:rFonts w:hint="eastAsia" w:ascii="Times New Roman" w:hAnsi="Times New Roman" w:eastAsia="仿宋" w:cs="Times New Roman"/>
          <w:color w:val="000000" w:themeColor="text1"/>
          <w:sz w:val="28"/>
          <w:szCs w:val="28"/>
          <w14:textFill>
            <w14:solidFill>
              <w14:schemeClr w14:val="tx1"/>
            </w14:solidFill>
          </w14:textFill>
        </w:rPr>
        <w:t>兰考</w:t>
      </w:r>
      <w:r>
        <w:rPr>
          <w:rFonts w:ascii="Times New Roman" w:hAnsi="Times New Roman" w:eastAsia="仿宋" w:cs="Times New Roman"/>
          <w:color w:val="000000" w:themeColor="text1"/>
          <w:sz w:val="28"/>
          <w:szCs w:val="28"/>
          <w14:textFill>
            <w14:solidFill>
              <w14:schemeClr w14:val="tx1"/>
            </w14:solidFill>
          </w14:textFill>
        </w:rPr>
        <w:t>县技术方案，细化目标任务、集成技术模式、落实技术要点，把各项工作落到实处。细化操作方式和程序，科学遴选实施主体，明确“三新”示范补助对象、补助方式和标准，制定切实可行的保障措施，确保任务落实落地。</w:t>
      </w:r>
    </w:p>
    <w:p w14:paraId="30CF8545">
      <w:pPr>
        <w:ind w:firstLine="562" w:firstLineChars="200"/>
        <w:outlineLvl w:val="1"/>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（二）强化“三新”集成配套</w:t>
      </w:r>
    </w:p>
    <w:p w14:paraId="24388880">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注重机艺融合、技物结合、物械配合，强化“三新”技术集成创新与熟化验证，按照整村整乡推进的要求，推广主推技术，重点打造“三新”集成模式千亩方、万亩片示范区，示范区设置“三新”模式田间试验，科学评价“三新”应用成效。示范区做到有树立标牌、有明确模式、有技术规程、有专家指导、有观摩活动、有效果评价、有宣传培训，辐射带动本区域“三新”技术模式大规模推广应用，取得实效。</w:t>
      </w:r>
    </w:p>
    <w:p w14:paraId="27D96793">
      <w:pPr>
        <w:ind w:firstLine="562" w:firstLineChars="200"/>
        <w:outlineLvl w:val="1"/>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（三）严格项目主体遴选</w:t>
      </w:r>
    </w:p>
    <w:p w14:paraId="5A673A68">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结合</w:t>
      </w:r>
      <w:r>
        <w:rPr>
          <w:rFonts w:hint="eastAsia" w:ascii="Times New Roman" w:hAnsi="Times New Roman" w:eastAsia="仿宋" w:cs="Times New Roman"/>
          <w:color w:val="000000" w:themeColor="text1"/>
          <w:sz w:val="28"/>
          <w:szCs w:val="28"/>
          <w14:textFill>
            <w14:solidFill>
              <w14:schemeClr w14:val="tx1"/>
            </w14:solidFill>
          </w14:textFill>
        </w:rPr>
        <w:t>兰考</w:t>
      </w:r>
      <w:r>
        <w:rPr>
          <w:rFonts w:ascii="Times New Roman" w:hAnsi="Times New Roman" w:eastAsia="仿宋" w:cs="Times New Roman"/>
          <w:color w:val="000000" w:themeColor="text1"/>
          <w:sz w:val="28"/>
          <w:szCs w:val="28"/>
          <w14:textFill>
            <w14:solidFill>
              <w14:schemeClr w14:val="tx1"/>
            </w14:solidFill>
          </w14:textFill>
        </w:rPr>
        <w:t>县实际，坚持公平公开公正原则，采取自愿申报与竞争性选拔相结合的方式，遴选一批种植大户、专业合作社、龙头企业、社会化服务组织等新型农业主体承担示范任务，严格公示制度，签订实施协议，明确补助标准。示范区要以粮食生产功能区和重要农产品生产保护区为重点，结合稳定粮食生产、提升油料产能等重点任务，优先选择基础条件优、产业代表性强、技术支撑好的主体，开展科学施肥增效“三新”集成配套示范推广。</w:t>
      </w:r>
    </w:p>
    <w:p w14:paraId="453896FA">
      <w:pPr>
        <w:ind w:firstLine="562" w:firstLineChars="200"/>
        <w:outlineLvl w:val="1"/>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（四）规范资金使用</w:t>
      </w:r>
    </w:p>
    <w:p w14:paraId="2704BD94">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强化资金施用监管，加强绩效考核，保障资金规范使用，提升资金使用透明度，公平、公正公示有关补助发放情况，不折不扣落实补助政策。加强对采购的实物或服务的监管，确保物资和服务质量。加快资金使用进度，及时在农业农村部转移支付管理平台中填报进展情况。</w:t>
      </w:r>
    </w:p>
    <w:p w14:paraId="7BE9988D">
      <w:pPr>
        <w:ind w:firstLine="562" w:firstLineChars="200"/>
        <w:outlineLvl w:val="1"/>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（五）加强基础数据采集管理</w:t>
      </w:r>
    </w:p>
    <w:p w14:paraId="4B8E457E">
      <w:pPr>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按照《农业农村部种植业管理司关于加强测土配方施肥数据管理与应用工作的通知》（农农（肥水）〔2020〕30号）要求，进一步明确数据管理责任，严格数据报送制度，指定专人负责测土配方施肥基础数据和田间试验数据采集填报工作。做好数据审核把关，保证数据科学合理、真实可靠。加强数据管理，确保数据安全。</w:t>
      </w:r>
    </w:p>
    <w:p w14:paraId="2C0CDEBF">
      <w:pPr>
        <w:ind w:firstLine="562" w:firstLineChars="200"/>
        <w:outlineLvl w:val="1"/>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（六）开展效果监测评价</w:t>
      </w:r>
    </w:p>
    <w:p w14:paraId="27DD30F2">
      <w:pPr>
        <w:ind w:firstLine="560" w:firstLineChars="200"/>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探索科学施肥增效技术效果评价新方法，建立以测土配方施肥技术覆盖率、化肥利用率、农户调查为主要指标的效果评价体系，评价指标主要包括示范区化肥减量、增产增收、节本增效、品质提升和地力培肥等。统筹做好测土配方施肥测土化验、田间试验、配方制定、宣传培训、配方肥施用等信息记录。鼓励和支持科研教学等单位技术力量参与评价相关工作，提高监测评价工作的科学性、规范性。</w:t>
      </w:r>
    </w:p>
    <w:p w14:paraId="4AC14686">
      <w:pPr>
        <w:pStyle w:val="3"/>
        <w:ind w:firstLine="640"/>
      </w:pP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Zoom100"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03D24">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B0615">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zN2U1NDkwZDk4MmE2MjRkODg3NjIxMWJkODFkOWEifQ=="/>
  </w:docVars>
  <w:rsids>
    <w:rsidRoot w:val="0EF15DB7"/>
    <w:rsid w:val="000D4362"/>
    <w:rsid w:val="000D77AB"/>
    <w:rsid w:val="000E75D2"/>
    <w:rsid w:val="0017486B"/>
    <w:rsid w:val="001B5ADA"/>
    <w:rsid w:val="001C0BCE"/>
    <w:rsid w:val="001F6569"/>
    <w:rsid w:val="00207073"/>
    <w:rsid w:val="00210C95"/>
    <w:rsid w:val="00222388"/>
    <w:rsid w:val="002919D9"/>
    <w:rsid w:val="002B2D8B"/>
    <w:rsid w:val="0031187F"/>
    <w:rsid w:val="00341C5D"/>
    <w:rsid w:val="00353863"/>
    <w:rsid w:val="003C39FB"/>
    <w:rsid w:val="003E6730"/>
    <w:rsid w:val="003F680B"/>
    <w:rsid w:val="00412953"/>
    <w:rsid w:val="00452CCC"/>
    <w:rsid w:val="004672C4"/>
    <w:rsid w:val="004F6179"/>
    <w:rsid w:val="005410C2"/>
    <w:rsid w:val="005A45FA"/>
    <w:rsid w:val="00614DED"/>
    <w:rsid w:val="006866D3"/>
    <w:rsid w:val="00692E50"/>
    <w:rsid w:val="006C15E2"/>
    <w:rsid w:val="007349B7"/>
    <w:rsid w:val="007B5E13"/>
    <w:rsid w:val="00824069"/>
    <w:rsid w:val="00894DB9"/>
    <w:rsid w:val="00916FD2"/>
    <w:rsid w:val="009E7D8B"/>
    <w:rsid w:val="00AA43F8"/>
    <w:rsid w:val="00B37F03"/>
    <w:rsid w:val="00BC15B7"/>
    <w:rsid w:val="00C052B6"/>
    <w:rsid w:val="00C23BAD"/>
    <w:rsid w:val="00C53638"/>
    <w:rsid w:val="00CB5DA9"/>
    <w:rsid w:val="00CC7AED"/>
    <w:rsid w:val="00CD6C6A"/>
    <w:rsid w:val="00D125BA"/>
    <w:rsid w:val="00D46071"/>
    <w:rsid w:val="00D85BF2"/>
    <w:rsid w:val="00DC0F23"/>
    <w:rsid w:val="00DD33F1"/>
    <w:rsid w:val="00DD5A56"/>
    <w:rsid w:val="00E22988"/>
    <w:rsid w:val="00E548D2"/>
    <w:rsid w:val="00E63E0B"/>
    <w:rsid w:val="00E67B0B"/>
    <w:rsid w:val="00F2634D"/>
    <w:rsid w:val="00F5322C"/>
    <w:rsid w:val="00F80BF9"/>
    <w:rsid w:val="00FA02E9"/>
    <w:rsid w:val="00FB4175"/>
    <w:rsid w:val="00FD6A6C"/>
    <w:rsid w:val="014063FE"/>
    <w:rsid w:val="015B6D94"/>
    <w:rsid w:val="016A347B"/>
    <w:rsid w:val="01E934F2"/>
    <w:rsid w:val="020C431A"/>
    <w:rsid w:val="02DF39F5"/>
    <w:rsid w:val="02F254D6"/>
    <w:rsid w:val="03D60954"/>
    <w:rsid w:val="043051B8"/>
    <w:rsid w:val="04693FB5"/>
    <w:rsid w:val="05597A8E"/>
    <w:rsid w:val="05B178CA"/>
    <w:rsid w:val="06240C51"/>
    <w:rsid w:val="064C018B"/>
    <w:rsid w:val="06640499"/>
    <w:rsid w:val="07BD69CA"/>
    <w:rsid w:val="08566507"/>
    <w:rsid w:val="09B23C11"/>
    <w:rsid w:val="09FB55B8"/>
    <w:rsid w:val="0A3A3795"/>
    <w:rsid w:val="0A747118"/>
    <w:rsid w:val="0A981059"/>
    <w:rsid w:val="0B675A67"/>
    <w:rsid w:val="0B8E7D91"/>
    <w:rsid w:val="0B93537C"/>
    <w:rsid w:val="0BB91287"/>
    <w:rsid w:val="0D4C7915"/>
    <w:rsid w:val="0EF15DB7"/>
    <w:rsid w:val="0F0071CD"/>
    <w:rsid w:val="0F7437D8"/>
    <w:rsid w:val="0FC401FA"/>
    <w:rsid w:val="10172A20"/>
    <w:rsid w:val="106A2B50"/>
    <w:rsid w:val="108B0D18"/>
    <w:rsid w:val="11621A79"/>
    <w:rsid w:val="118934A9"/>
    <w:rsid w:val="1279351E"/>
    <w:rsid w:val="13113756"/>
    <w:rsid w:val="137F4B64"/>
    <w:rsid w:val="14740441"/>
    <w:rsid w:val="15154E7D"/>
    <w:rsid w:val="15C813FF"/>
    <w:rsid w:val="15FB06EE"/>
    <w:rsid w:val="16DE4297"/>
    <w:rsid w:val="1807337A"/>
    <w:rsid w:val="181635BD"/>
    <w:rsid w:val="18756535"/>
    <w:rsid w:val="18842C1C"/>
    <w:rsid w:val="19CD1159"/>
    <w:rsid w:val="19D11E91"/>
    <w:rsid w:val="1AFE6CB6"/>
    <w:rsid w:val="1B5372F0"/>
    <w:rsid w:val="1B740D26"/>
    <w:rsid w:val="1B7E3953"/>
    <w:rsid w:val="1C394D5D"/>
    <w:rsid w:val="1CA078F9"/>
    <w:rsid w:val="1D0600A4"/>
    <w:rsid w:val="1D7A45EE"/>
    <w:rsid w:val="1F10520A"/>
    <w:rsid w:val="1FC63B1B"/>
    <w:rsid w:val="2108089E"/>
    <w:rsid w:val="22BD2FB3"/>
    <w:rsid w:val="239A32F4"/>
    <w:rsid w:val="25253091"/>
    <w:rsid w:val="25513E86"/>
    <w:rsid w:val="25B368EF"/>
    <w:rsid w:val="25D619D4"/>
    <w:rsid w:val="277509A3"/>
    <w:rsid w:val="279F537D"/>
    <w:rsid w:val="28043432"/>
    <w:rsid w:val="28BC18CA"/>
    <w:rsid w:val="28CD7CC8"/>
    <w:rsid w:val="29183639"/>
    <w:rsid w:val="295649FE"/>
    <w:rsid w:val="298A3E0B"/>
    <w:rsid w:val="298B1D20"/>
    <w:rsid w:val="29FD45DD"/>
    <w:rsid w:val="2B4042BB"/>
    <w:rsid w:val="2C0734F1"/>
    <w:rsid w:val="2C210A56"/>
    <w:rsid w:val="2CE525B7"/>
    <w:rsid w:val="2CFE66A2"/>
    <w:rsid w:val="2DEC299E"/>
    <w:rsid w:val="2E693FEF"/>
    <w:rsid w:val="2EB07E70"/>
    <w:rsid w:val="2EC61441"/>
    <w:rsid w:val="2FBB6ACC"/>
    <w:rsid w:val="2FC14D75"/>
    <w:rsid w:val="310426F5"/>
    <w:rsid w:val="31A517E2"/>
    <w:rsid w:val="31FE5396"/>
    <w:rsid w:val="333252F7"/>
    <w:rsid w:val="342A06C4"/>
    <w:rsid w:val="343B01DB"/>
    <w:rsid w:val="348F0527"/>
    <w:rsid w:val="353E49AD"/>
    <w:rsid w:val="35C366DA"/>
    <w:rsid w:val="372E04CB"/>
    <w:rsid w:val="37FA79D2"/>
    <w:rsid w:val="38FE7A29"/>
    <w:rsid w:val="3ADE5D64"/>
    <w:rsid w:val="3BC35686"/>
    <w:rsid w:val="3BC866B2"/>
    <w:rsid w:val="3C6D73A0"/>
    <w:rsid w:val="3CC73AC6"/>
    <w:rsid w:val="3D145A6E"/>
    <w:rsid w:val="3D1837B0"/>
    <w:rsid w:val="3D281519"/>
    <w:rsid w:val="3E693B97"/>
    <w:rsid w:val="3EE576C2"/>
    <w:rsid w:val="3FE171DB"/>
    <w:rsid w:val="407D392A"/>
    <w:rsid w:val="41406E31"/>
    <w:rsid w:val="41C747EB"/>
    <w:rsid w:val="430D71E7"/>
    <w:rsid w:val="438D0328"/>
    <w:rsid w:val="458539AC"/>
    <w:rsid w:val="469A4012"/>
    <w:rsid w:val="472114B3"/>
    <w:rsid w:val="47846A32"/>
    <w:rsid w:val="4848102D"/>
    <w:rsid w:val="49E216E6"/>
    <w:rsid w:val="4A0A4480"/>
    <w:rsid w:val="4A190B67"/>
    <w:rsid w:val="4B6A71C8"/>
    <w:rsid w:val="4BD905AE"/>
    <w:rsid w:val="4C832F11"/>
    <w:rsid w:val="4CAF130F"/>
    <w:rsid w:val="4CEA2347"/>
    <w:rsid w:val="4D4B7289"/>
    <w:rsid w:val="4EF86F9D"/>
    <w:rsid w:val="4F66436D"/>
    <w:rsid w:val="50587248"/>
    <w:rsid w:val="50681494"/>
    <w:rsid w:val="50884351"/>
    <w:rsid w:val="50CC06E1"/>
    <w:rsid w:val="51795EC3"/>
    <w:rsid w:val="51C25640"/>
    <w:rsid w:val="523C53F3"/>
    <w:rsid w:val="52F1442F"/>
    <w:rsid w:val="53193986"/>
    <w:rsid w:val="536C7F5A"/>
    <w:rsid w:val="53EB20E4"/>
    <w:rsid w:val="54305EAD"/>
    <w:rsid w:val="549C057F"/>
    <w:rsid w:val="54C751A2"/>
    <w:rsid w:val="56D46542"/>
    <w:rsid w:val="577E7738"/>
    <w:rsid w:val="58450D79"/>
    <w:rsid w:val="586C4558"/>
    <w:rsid w:val="593C2D2D"/>
    <w:rsid w:val="59C62FF5"/>
    <w:rsid w:val="5A4A7D39"/>
    <w:rsid w:val="5A70032F"/>
    <w:rsid w:val="5A897643"/>
    <w:rsid w:val="5B182775"/>
    <w:rsid w:val="5B37709F"/>
    <w:rsid w:val="5B57329D"/>
    <w:rsid w:val="5B653C0C"/>
    <w:rsid w:val="5B955B74"/>
    <w:rsid w:val="5BC546AB"/>
    <w:rsid w:val="5BD90156"/>
    <w:rsid w:val="5C321615"/>
    <w:rsid w:val="5C605441"/>
    <w:rsid w:val="5C9D6DD9"/>
    <w:rsid w:val="5D096819"/>
    <w:rsid w:val="5DF66D9E"/>
    <w:rsid w:val="5E4F2952"/>
    <w:rsid w:val="5F87414A"/>
    <w:rsid w:val="5FF4730D"/>
    <w:rsid w:val="600B7904"/>
    <w:rsid w:val="6056529D"/>
    <w:rsid w:val="619C5EAE"/>
    <w:rsid w:val="61AD1E69"/>
    <w:rsid w:val="61B50D1E"/>
    <w:rsid w:val="61CD42B9"/>
    <w:rsid w:val="62516C98"/>
    <w:rsid w:val="62CF5E0F"/>
    <w:rsid w:val="637F15E3"/>
    <w:rsid w:val="657809E0"/>
    <w:rsid w:val="65C07C91"/>
    <w:rsid w:val="65D35C16"/>
    <w:rsid w:val="65F067C8"/>
    <w:rsid w:val="66C35C8B"/>
    <w:rsid w:val="689C4443"/>
    <w:rsid w:val="695157D0"/>
    <w:rsid w:val="69CC35F0"/>
    <w:rsid w:val="6A255037"/>
    <w:rsid w:val="6A933BC6"/>
    <w:rsid w:val="6AFE54E3"/>
    <w:rsid w:val="6BAE515B"/>
    <w:rsid w:val="6C1F3963"/>
    <w:rsid w:val="6C240F7A"/>
    <w:rsid w:val="6C55236F"/>
    <w:rsid w:val="6CFC1EF7"/>
    <w:rsid w:val="6D262AD0"/>
    <w:rsid w:val="6D57712D"/>
    <w:rsid w:val="6DAA3701"/>
    <w:rsid w:val="6DD15131"/>
    <w:rsid w:val="6DE96A69"/>
    <w:rsid w:val="6DEA61F3"/>
    <w:rsid w:val="6E930639"/>
    <w:rsid w:val="6EE113A4"/>
    <w:rsid w:val="6F082DD5"/>
    <w:rsid w:val="6FC565D0"/>
    <w:rsid w:val="703A6FBE"/>
    <w:rsid w:val="70E62CA2"/>
    <w:rsid w:val="70FA499F"/>
    <w:rsid w:val="715A543E"/>
    <w:rsid w:val="72916C3D"/>
    <w:rsid w:val="729B5D0E"/>
    <w:rsid w:val="74472CBF"/>
    <w:rsid w:val="74853679"/>
    <w:rsid w:val="74A94712"/>
    <w:rsid w:val="7530273D"/>
    <w:rsid w:val="75C335B1"/>
    <w:rsid w:val="75D4756D"/>
    <w:rsid w:val="76625A93"/>
    <w:rsid w:val="774B1AB0"/>
    <w:rsid w:val="780D6D66"/>
    <w:rsid w:val="785E5813"/>
    <w:rsid w:val="78894928"/>
    <w:rsid w:val="793D367B"/>
    <w:rsid w:val="79C27653"/>
    <w:rsid w:val="7A5A1319"/>
    <w:rsid w:val="7A8552D9"/>
    <w:rsid w:val="7B3B1E3C"/>
    <w:rsid w:val="7D9A7364"/>
    <w:rsid w:val="7E582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qFormat="1"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0"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uiPriority="1"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0"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unhideWhenUsed/>
    <w:qFormat/>
    <w:uiPriority w:val="0"/>
    <w:pPr>
      <w:keepNext/>
      <w:keepLines/>
      <w:spacing w:before="260" w:after="260" w:line="413" w:lineRule="auto"/>
      <w:outlineLvl w:val="2"/>
    </w:pPr>
    <w:rPr>
      <w:b/>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line="580" w:lineRule="exact"/>
      <w:ind w:firstLine="880" w:firstLineChars="200"/>
    </w:pPr>
    <w:rPr>
      <w:rFonts w:ascii="Times New Roman" w:hAnsi="Times New Roman" w:eastAsia="宋体" w:cs="Times New Roman"/>
      <w:sz w:val="32"/>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Subtitle"/>
    <w:qFormat/>
    <w:uiPriority w:val="0"/>
    <w:pPr>
      <w:wordWrap w:val="0"/>
      <w:spacing w:after="60"/>
      <w:jc w:val="center"/>
    </w:pPr>
    <w:rPr>
      <w:rFonts w:ascii="Times New Roman" w:hAnsi="Times New Roman" w:eastAsia="宋体" w:cs="Times New Roman"/>
      <w:sz w:val="24"/>
      <w:lang w:val="en-US" w:eastAsia="zh-CN" w:bidi="ar-SA"/>
    </w:rPr>
  </w:style>
  <w:style w:type="paragraph" w:styleId="7">
    <w:name w:val="Normal (Web)"/>
    <w:basedOn w:val="1"/>
    <w:qFormat/>
    <w:uiPriority w:val="0"/>
    <w:pPr>
      <w:spacing w:before="100" w:beforeAutospacing="1" w:after="100" w:afterAutospacing="1"/>
      <w:jc w:val="left"/>
    </w:pPr>
    <w:rPr>
      <w:rFonts w:cs="Times New Roman"/>
      <w:kern w:val="0"/>
      <w:sz w:val="24"/>
    </w:rPr>
  </w:style>
  <w:style w:type="character" w:styleId="10">
    <w:name w:val="page number"/>
    <w:basedOn w:val="9"/>
    <w:qFormat/>
    <w:uiPriority w:val="0"/>
  </w:style>
  <w:style w:type="paragraph" w:customStyle="1" w:styleId="11">
    <w:name w:val="Default"/>
    <w:qFormat/>
    <w:uiPriority w:val="99"/>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 w:type="paragraph" w:customStyle="1" w:styleId="12">
    <w:name w:val="Normal Indent1"/>
    <w:basedOn w:val="1"/>
    <w:qFormat/>
    <w:uiPriority w:val="0"/>
    <w:pPr>
      <w:ind w:firstLine="420" w:firstLineChars="200"/>
    </w:pPr>
    <w:rPr>
      <w:rFonts w:ascii="Times New Roman" w:hAnsi="Times New Roman" w:eastAsia="宋体" w:cs="Times New Roman"/>
    </w:rPr>
  </w:style>
  <w:style w:type="paragraph" w:customStyle="1" w:styleId="1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5">
    <w:name w:val="font71"/>
    <w:qFormat/>
    <w:uiPriority w:val="0"/>
    <w:rPr>
      <w:rFonts w:ascii="黑体" w:hAnsi="宋体" w:eastAsia="黑体" w:cs="黑体"/>
      <w:color w:val="000000"/>
      <w:sz w:val="15"/>
      <w:szCs w:val="15"/>
      <w:u w:val="none"/>
    </w:rPr>
  </w:style>
  <w:style w:type="character" w:customStyle="1" w:styleId="16">
    <w:name w:val="font111"/>
    <w:qFormat/>
    <w:uiPriority w:val="0"/>
    <w:rPr>
      <w:rFonts w:hint="eastAsia" w:ascii="宋体" w:hAnsi="宋体" w:eastAsia="宋体" w:cs="宋体"/>
      <w:color w:val="000000"/>
      <w:sz w:val="24"/>
      <w:szCs w:val="24"/>
      <w:u w:val="none"/>
    </w:rPr>
  </w:style>
  <w:style w:type="character" w:customStyle="1" w:styleId="17">
    <w:name w:val="font21"/>
    <w:qFormat/>
    <w:uiPriority w:val="0"/>
    <w:rPr>
      <w:rFonts w:hint="default" w:ascii="Times New Roman" w:hAnsi="Times New Roman" w:cs="Times New Roman"/>
      <w:color w:val="000000"/>
      <w:sz w:val="15"/>
      <w:szCs w:val="15"/>
      <w:u w:val="none"/>
    </w:rPr>
  </w:style>
  <w:style w:type="character" w:customStyle="1" w:styleId="18">
    <w:name w:val="font51"/>
    <w:qFormat/>
    <w:uiPriority w:val="0"/>
    <w:rPr>
      <w:rFonts w:hint="default" w:ascii="Times New Roman" w:hAnsi="Times New Roman" w:cs="Times New Roman"/>
      <w:color w:val="000000"/>
      <w:sz w:val="15"/>
      <w:szCs w:val="15"/>
      <w:u w:val="none"/>
    </w:rPr>
  </w:style>
  <w:style w:type="character" w:customStyle="1" w:styleId="19">
    <w:name w:val="font31"/>
    <w:qFormat/>
    <w:uiPriority w:val="0"/>
    <w:rPr>
      <w:rFonts w:ascii="仿宋" w:hAnsi="仿宋" w:eastAsia="仿宋" w:cs="仿宋"/>
      <w:b/>
      <w:color w:val="000000"/>
      <w:sz w:val="22"/>
      <w:szCs w:val="22"/>
      <w:u w:val="none"/>
    </w:rPr>
  </w:style>
  <w:style w:type="character" w:customStyle="1" w:styleId="20">
    <w:name w:val="font01"/>
    <w:qFormat/>
    <w:uiPriority w:val="0"/>
    <w:rPr>
      <w:rFonts w:hint="eastAsia" w:ascii="仿宋" w:hAnsi="仿宋" w:eastAsia="仿宋" w:cs="仿宋"/>
      <w:color w:val="000000"/>
      <w:sz w:val="22"/>
      <w:szCs w:val="22"/>
      <w:u w:val="none"/>
    </w:rPr>
  </w:style>
  <w:style w:type="character" w:customStyle="1" w:styleId="21">
    <w:name w:val="font101"/>
    <w:qFormat/>
    <w:uiPriority w:val="0"/>
    <w:rPr>
      <w:rFonts w:hint="default" w:ascii="Times New Roman" w:hAnsi="Times New Roman" w:cs="Times New Roman"/>
      <w:color w:val="000000"/>
      <w:sz w:val="22"/>
      <w:szCs w:val="22"/>
      <w:u w:val="none"/>
    </w:rPr>
  </w:style>
  <w:style w:type="character" w:customStyle="1" w:styleId="22">
    <w:name w:val="font91"/>
    <w:qFormat/>
    <w:uiPriority w:val="0"/>
    <w:rPr>
      <w:rFonts w:ascii="仿宋" w:hAnsi="仿宋" w:eastAsia="仿宋" w:cs="仿宋"/>
      <w:color w:val="000000"/>
      <w:sz w:val="22"/>
      <w:szCs w:val="22"/>
      <w:u w:val="none"/>
    </w:rPr>
  </w:style>
  <w:style w:type="paragraph" w:customStyle="1" w:styleId="23">
    <w:name w:val="样式2"/>
    <w:basedOn w:val="1"/>
    <w:qFormat/>
    <w:uiPriority w:val="0"/>
    <w:pPr>
      <w:jc w:val="center"/>
    </w:pPr>
    <w:rPr>
      <w:rFonts w:ascii="Times New Roman" w:hAnsi="Times New Roman" w:eastAsia="仿宋" w:cs="Times New Roman"/>
      <w:bCs/>
      <w:color w:val="000000" w:themeColor="text1"/>
      <w:sz w:val="24"/>
      <w:shd w:val="clear" w:color="auto" w:fill="FFFFFF"/>
      <w14:textFill>
        <w14:solidFill>
          <w14:schemeClr w14:val="tx1"/>
        </w14:solidFill>
      </w14:textFill>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3820</Words>
  <Characters>3956</Characters>
  <Lines>412</Lines>
  <Paragraphs>338</Paragraphs>
  <TotalTime>31</TotalTime>
  <ScaleCrop>false</ScaleCrop>
  <LinksUpToDate>false</LinksUpToDate>
  <CharactersWithSpaces>4021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2024-03-15T02:53:00Z</dcterms:created>
  <dc:creator>命相许1376984432</dc:creator>
  <cp:lastModifiedBy>(｡ì _ í｡)</cp:lastModifiedBy>
  <cp:lastPrinted>2024-05-21T10:08:00Z</cp:lastPrinted>
  <dcterms:modified xsi:type="dcterms:W3CDTF">2025-06-04T01:18:24Z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AD66C8A737F747DCB4420E9CE96A12B5_13</vt:lpwstr>
  </property>
  <property fmtid="{D5CDD505-2E9C-101B-9397-08002B2CF9AE}" pid="4" name="KSOTemplateDocerSaveRecord">
    <vt:lpwstr>eyJoZGlkIjoiYWU0YTIzNTIwM2FkNzU3Njc3YzMyYWVkMjNmNzk2NTUiLCJ1c2VySWQiOiIzNjc2Nzk5ODYifQ==</vt:lpwstr>
  </property>
</Properties>
</file>